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47E069" w14:textId="74045A72" w:rsidR="00D870B2" w:rsidRPr="000C416C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4920CE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1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 w:rsidR="00586897">
        <w:rPr>
          <w:b/>
          <w:noProof/>
          <w:sz w:val="24"/>
          <w:lang w:val="en-US"/>
        </w:rPr>
        <w:t>3</w:t>
      </w:r>
      <w:r w:rsidRPr="000C416C">
        <w:rPr>
          <w:b/>
          <w:noProof/>
          <w:sz w:val="24"/>
          <w:lang w:val="en-US"/>
        </w:rPr>
        <w:t xml:space="preserve"> Meeting #1</w:t>
      </w:r>
      <w:r w:rsidR="00011189">
        <w:rPr>
          <w:b/>
          <w:noProof/>
          <w:sz w:val="24"/>
          <w:lang w:val="en-US"/>
        </w:rPr>
        <w:t>2</w:t>
      </w:r>
      <w:r w:rsidR="008D085E">
        <w:rPr>
          <w:b/>
          <w:noProof/>
          <w:sz w:val="24"/>
          <w:lang w:val="en-US"/>
        </w:rPr>
        <w:t>5</w:t>
      </w:r>
      <w:r w:rsidR="0072369E">
        <w:rPr>
          <w:b/>
          <w:noProof/>
          <w:sz w:val="24"/>
          <w:lang w:val="en-US"/>
        </w:rPr>
        <w:t>bis</w:t>
      </w:r>
      <w:r w:rsidR="00011189">
        <w:rPr>
          <w:b/>
          <w:noProof/>
          <w:sz w:val="24"/>
          <w:lang w:val="en-US"/>
        </w:rPr>
        <w:t xml:space="preserve">  </w:t>
      </w:r>
      <w:r w:rsidR="008B63D7">
        <w:rPr>
          <w:b/>
          <w:noProof/>
          <w:sz w:val="24"/>
          <w:lang w:val="en-US"/>
        </w:rPr>
        <w:t xml:space="preserve">                   </w:t>
      </w:r>
      <w:r w:rsidR="008117D1">
        <w:rPr>
          <w:b/>
          <w:noProof/>
          <w:sz w:val="24"/>
          <w:lang w:val="en-US"/>
        </w:rPr>
        <w:t xml:space="preserve">         </w:t>
      </w:r>
      <w:r w:rsidR="008B63D7">
        <w:rPr>
          <w:b/>
          <w:noProof/>
          <w:sz w:val="24"/>
          <w:lang w:val="en-US"/>
        </w:rPr>
        <w:t xml:space="preserve">                                </w:t>
      </w:r>
      <w:r w:rsidR="00083B66" w:rsidRPr="00083B66">
        <w:rPr>
          <w:b/>
          <w:noProof/>
          <w:sz w:val="24"/>
          <w:lang w:val="en-US"/>
        </w:rPr>
        <w:t>R3-2</w:t>
      </w:r>
      <w:r w:rsidR="003C7B74">
        <w:rPr>
          <w:b/>
          <w:noProof/>
          <w:sz w:val="24"/>
          <w:lang w:val="en-US"/>
        </w:rPr>
        <w:t>4</w:t>
      </w:r>
      <w:r w:rsidR="00882CA5">
        <w:rPr>
          <w:b/>
          <w:noProof/>
          <w:sz w:val="24"/>
          <w:lang w:val="en-US"/>
        </w:rPr>
        <w:t>5248</w:t>
      </w:r>
    </w:p>
    <w:p w14:paraId="351CA33D" w14:textId="51CD449B" w:rsidR="00347001" w:rsidRPr="002D2634" w:rsidRDefault="0072369E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  <w:lang w:val="en-US"/>
        </w:rPr>
        <w:t>Hefei</w:t>
      </w:r>
      <w:r w:rsidR="006446AD">
        <w:rPr>
          <w:rFonts w:ascii="Arial" w:eastAsia="MS Mincho" w:hAnsi="Arial"/>
          <w:b/>
          <w:noProof/>
          <w:sz w:val="24"/>
          <w:lang w:val="en-US"/>
        </w:rPr>
        <w:t xml:space="preserve">, </w:t>
      </w:r>
      <w:r>
        <w:rPr>
          <w:rFonts w:ascii="Arial" w:eastAsia="MS Mincho" w:hAnsi="Arial"/>
          <w:b/>
          <w:noProof/>
          <w:sz w:val="24"/>
          <w:lang w:val="en-US"/>
        </w:rPr>
        <w:t>China</w:t>
      </w:r>
      <w:r w:rsidR="006446AD">
        <w:rPr>
          <w:rFonts w:ascii="Arial" w:eastAsia="MS Mincho" w:hAnsi="Arial"/>
          <w:b/>
          <w:noProof/>
          <w:sz w:val="24"/>
          <w:lang w:val="en-US"/>
        </w:rPr>
        <w:t xml:space="preserve">, </w:t>
      </w:r>
      <w:r>
        <w:rPr>
          <w:rFonts w:ascii="Arial" w:eastAsia="MS Mincho" w:hAnsi="Arial"/>
          <w:b/>
          <w:noProof/>
          <w:sz w:val="24"/>
          <w:lang w:val="en-US"/>
        </w:rPr>
        <w:t>October 14</w:t>
      </w:r>
      <w:r w:rsidR="00CE67EE" w:rsidRPr="003C7B74">
        <w:rPr>
          <w:rFonts w:ascii="Arial" w:eastAsia="MS Mincho" w:hAnsi="Arial"/>
          <w:b/>
          <w:noProof/>
          <w:sz w:val="24"/>
          <w:lang w:val="en-US"/>
        </w:rPr>
        <w:t xml:space="preserve"> – </w:t>
      </w:r>
      <w:r>
        <w:rPr>
          <w:rFonts w:ascii="Arial" w:eastAsia="MS Mincho" w:hAnsi="Arial"/>
          <w:b/>
          <w:noProof/>
          <w:sz w:val="24"/>
          <w:lang w:val="en-US"/>
        </w:rPr>
        <w:t>18</w:t>
      </w:r>
      <w:r w:rsidR="00CE67EE" w:rsidRPr="003C7B74">
        <w:rPr>
          <w:rFonts w:ascii="Arial" w:eastAsia="MS Mincho" w:hAnsi="Arial"/>
          <w:b/>
          <w:noProof/>
          <w:sz w:val="24"/>
          <w:lang w:val="en-US"/>
        </w:rPr>
        <w:t>, 202</w:t>
      </w:r>
      <w:r w:rsidR="003C7B74" w:rsidRPr="003C7B74">
        <w:rPr>
          <w:rFonts w:ascii="Arial" w:eastAsia="MS Mincho" w:hAnsi="Arial"/>
          <w:b/>
          <w:noProof/>
          <w:sz w:val="24"/>
          <w:lang w:val="en-US"/>
        </w:rPr>
        <w:t>4</w:t>
      </w:r>
      <w:r w:rsidR="00CE67EE" w:rsidRPr="003C7B74">
        <w:rPr>
          <w:rFonts w:ascii="Arial" w:eastAsia="MS Mincho" w:hAnsi="Arial"/>
          <w:b/>
          <w:noProof/>
          <w:sz w:val="24"/>
          <w:lang w:val="en-US"/>
        </w:rPr>
        <w:t xml:space="preserve">                                                 </w:t>
      </w:r>
      <w:r w:rsidR="00C65FAE" w:rsidRPr="003C7B74">
        <w:rPr>
          <w:rFonts w:ascii="Arial" w:eastAsia="MS Mincho" w:hAnsi="Arial"/>
          <w:b/>
          <w:noProof/>
          <w:sz w:val="24"/>
          <w:lang w:val="en-US"/>
        </w:rPr>
        <w:tab/>
        <w:t xml:space="preserve">    </w:t>
      </w:r>
      <w:r w:rsidR="000C416C" w:rsidRPr="003C7B74">
        <w:rPr>
          <w:rFonts w:ascii="Arial" w:eastAsia="MS Mincho" w:hAnsi="Arial"/>
          <w:b/>
          <w:noProof/>
          <w:sz w:val="24"/>
          <w:lang w:val="en-US"/>
        </w:rPr>
        <w:t xml:space="preserve"> </w:t>
      </w:r>
    </w:p>
    <w:p w14:paraId="25DAFCD2" w14:textId="489C6E14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096DDB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9E3D1A">
        <w:rPr>
          <w:sz w:val="24"/>
          <w:lang w:val="pt-PT"/>
        </w:rPr>
        <w:t xml:space="preserve"> </w:t>
      </w:r>
      <w:r w:rsidR="009E3D1A">
        <w:rPr>
          <w:sz w:val="24"/>
          <w:lang w:val="pt-PT"/>
        </w:rPr>
        <w:tab/>
      </w:r>
      <w:r w:rsidR="00471CDE">
        <w:rPr>
          <w:sz w:val="24"/>
          <w:lang w:val="pt-PT"/>
        </w:rPr>
        <w:tab/>
      </w:r>
      <w:r w:rsidR="003C7B74">
        <w:rPr>
          <w:sz w:val="24"/>
          <w:lang w:val="pt-PT"/>
        </w:rPr>
        <w:t>12.</w:t>
      </w:r>
      <w:r w:rsidR="003C21B7">
        <w:rPr>
          <w:sz w:val="24"/>
          <w:lang w:val="pt-PT"/>
        </w:rPr>
        <w:t>2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52A8FF8D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370FF7FA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A836CC" w:rsidRPr="00A836CC">
        <w:rPr>
          <w:rFonts w:ascii="Arial" w:hAnsi="Arial"/>
          <w:sz w:val="24"/>
        </w:rPr>
        <w:t>Discussion on assumptions and architecture for WAB</w:t>
      </w:r>
    </w:p>
    <w:p w14:paraId="0E973D9A" w14:textId="54107AF1" w:rsidR="00FD428F" w:rsidRDefault="00262EDD" w:rsidP="00FD428F">
      <w:pPr>
        <w:spacing w:before="120" w:after="120"/>
        <w:rPr>
          <w:rFonts w:ascii="Arial" w:hAnsi="Arial"/>
          <w:sz w:val="24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F017DF">
        <w:rPr>
          <w:rFonts w:ascii="Arial" w:hAnsi="Arial"/>
          <w:sz w:val="24"/>
        </w:rPr>
        <w:tab/>
      </w:r>
      <w:r w:rsidR="000310E1">
        <w:rPr>
          <w:rFonts w:ascii="Arial" w:hAnsi="Arial"/>
          <w:sz w:val="24"/>
        </w:rPr>
        <w:t>Discussion</w:t>
      </w:r>
    </w:p>
    <w:p w14:paraId="3677C749" w14:textId="77777777" w:rsidR="00FD428F" w:rsidRDefault="00FD428F" w:rsidP="00FD428F">
      <w:pPr>
        <w:spacing w:before="120" w:after="120"/>
      </w:pPr>
    </w:p>
    <w:p w14:paraId="5B23010E" w14:textId="77777777" w:rsidR="00FD428F" w:rsidRDefault="00FD428F" w:rsidP="00FD428F">
      <w:pPr>
        <w:pStyle w:val="Heading1"/>
      </w:pPr>
      <w:r>
        <w:t>1</w:t>
      </w:r>
      <w:r w:rsidRPr="00320A6B">
        <w:tab/>
      </w:r>
      <w:r>
        <w:t>Introduction</w:t>
      </w:r>
    </w:p>
    <w:p w14:paraId="065F4E7F" w14:textId="5DC3CD04" w:rsidR="001112F9" w:rsidRDefault="0072369E" w:rsidP="004573FD">
      <w:pPr>
        <w:spacing w:after="0"/>
      </w:pPr>
      <w:r>
        <w:t xml:space="preserve">TSG </w:t>
      </w:r>
      <w:r w:rsidR="00720F58">
        <w:t>RAN#</w:t>
      </w:r>
      <w:r>
        <w:t xml:space="preserve">105 agreed the </w:t>
      </w:r>
      <w:r w:rsidR="00572673">
        <w:t xml:space="preserve">New </w:t>
      </w:r>
      <w:r>
        <w:t xml:space="preserve">WID on </w:t>
      </w:r>
      <w:r w:rsidR="00572673">
        <w:t>a</w:t>
      </w:r>
      <w:r>
        <w:t xml:space="preserve">dditional </w:t>
      </w:r>
      <w:r w:rsidR="00572673">
        <w:t>t</w:t>
      </w:r>
      <w:r>
        <w:t xml:space="preserve">opological </w:t>
      </w:r>
      <w:r w:rsidR="00572673">
        <w:t>e</w:t>
      </w:r>
      <w:r>
        <w:t>nhancements</w:t>
      </w:r>
      <w:r w:rsidR="00572673">
        <w:t xml:space="preserve"> for NR</w:t>
      </w:r>
      <w:r>
        <w:t xml:space="preserve"> </w:t>
      </w:r>
      <w:r w:rsidR="00572673">
        <w:t xml:space="preserve">in </w:t>
      </w:r>
      <w:r w:rsidR="00572673" w:rsidRPr="00572673">
        <w:t>RP-2423</w:t>
      </w:r>
      <w:r w:rsidR="00572673" w:rsidRPr="00572673">
        <w:rPr>
          <w:rFonts w:hint="eastAsia"/>
        </w:rPr>
        <w:t>95</w:t>
      </w:r>
      <w:r w:rsidR="00572673">
        <w:t xml:space="preserve"> </w:t>
      </w:r>
      <w:r w:rsidR="00474146">
        <w:t>[1]</w:t>
      </w:r>
      <w:r w:rsidR="00720F58">
        <w:t xml:space="preserve">. </w:t>
      </w:r>
      <w:r>
        <w:t>The following discussion addresses aspects related to WAB in compliance with the objectives of this WID</w:t>
      </w:r>
      <w:r w:rsidR="0064038F">
        <w:t>.</w:t>
      </w:r>
    </w:p>
    <w:p w14:paraId="2ACE7E8F" w14:textId="77777777" w:rsidR="001112F9" w:rsidRDefault="001112F9" w:rsidP="004573FD">
      <w:pPr>
        <w:spacing w:after="0"/>
      </w:pPr>
    </w:p>
    <w:p w14:paraId="329230C2" w14:textId="77777777" w:rsidR="00F305CC" w:rsidRDefault="00F305CC" w:rsidP="00F305CC">
      <w:pPr>
        <w:pStyle w:val="Heading1"/>
      </w:pPr>
      <w:r w:rsidRPr="00320A6B">
        <w:t>2</w:t>
      </w:r>
      <w:r w:rsidRPr="00320A6B">
        <w:tab/>
      </w:r>
      <w:r>
        <w:t>Discussion</w:t>
      </w:r>
    </w:p>
    <w:p w14:paraId="5170DB84" w14:textId="6092BF6E" w:rsidR="002773C4" w:rsidRDefault="002773C4" w:rsidP="002773C4">
      <w:pPr>
        <w:pStyle w:val="Heading2"/>
      </w:pPr>
      <w:r>
        <w:t>2.1</w:t>
      </w:r>
      <w:r>
        <w:tab/>
        <w:t>Assumptions for WAB</w:t>
      </w:r>
    </w:p>
    <w:p w14:paraId="4BD2CEE6" w14:textId="71A23F07" w:rsidR="00572673" w:rsidRDefault="00E17407" w:rsidP="002553E3">
      <w:pPr>
        <w:spacing w:after="120"/>
      </w:pPr>
      <w:r>
        <w:t>In the first step of the normative phase, RAN3 should aim to converge on terminology and initial assumptions for WAB.  In this context, the WID in [1] states: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17407" w14:paraId="500E4148" w14:textId="77777777" w:rsidTr="00E17407">
        <w:tc>
          <w:tcPr>
            <w:tcW w:w="9631" w:type="dxa"/>
          </w:tcPr>
          <w:p w14:paraId="7E3B9D4B" w14:textId="6053B239" w:rsidR="00E17407" w:rsidRPr="00E17407" w:rsidRDefault="00E17407" w:rsidP="00E17407">
            <w:pPr>
              <w:rPr>
                <w:i/>
                <w:iCs/>
              </w:rPr>
            </w:pPr>
            <w:r w:rsidRPr="00E17407">
              <w:rPr>
                <w:i/>
                <w:iCs/>
                <w:sz w:val="18"/>
                <w:szCs w:val="18"/>
              </w:rPr>
              <w:t xml:space="preserve">The normative work for WAB should be based on the functionalities, terminology and requirements captured in TR 38.799. </w:t>
            </w:r>
          </w:p>
        </w:tc>
      </w:tr>
    </w:tbl>
    <w:p w14:paraId="6CF31CE1" w14:textId="77777777" w:rsidR="00E17407" w:rsidRDefault="00E17407" w:rsidP="002553E3">
      <w:pPr>
        <w:spacing w:after="120"/>
      </w:pPr>
    </w:p>
    <w:p w14:paraId="0111129B" w14:textId="17A8D79B" w:rsidR="00E17407" w:rsidRDefault="00E17407" w:rsidP="002553E3">
      <w:pPr>
        <w:spacing w:after="120"/>
      </w:pPr>
      <w:r>
        <w:t>TR 38.799 contains the following assumptions and requirements: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17407" w14:paraId="02C2A94D" w14:textId="77777777" w:rsidTr="00E17407">
        <w:tc>
          <w:tcPr>
            <w:tcW w:w="9631" w:type="dxa"/>
          </w:tcPr>
          <w:p w14:paraId="60394D80" w14:textId="77777777" w:rsidR="00E17407" w:rsidRPr="00E17407" w:rsidRDefault="00E17407" w:rsidP="00E17407">
            <w:pPr>
              <w:spacing w:after="60"/>
              <w:rPr>
                <w:rFonts w:eastAsia="Times New Roman"/>
                <w:i/>
                <w:iCs/>
                <w:sz w:val="18"/>
                <w:szCs w:val="18"/>
                <w:lang w:eastAsia="ko-KR"/>
              </w:rPr>
            </w:pPr>
            <w:r w:rsidRPr="00E17407">
              <w:rPr>
                <w:i/>
                <w:iCs/>
                <w:sz w:val="18"/>
                <w:szCs w:val="18"/>
              </w:rPr>
              <w:t>The study is based on the following requirements:</w:t>
            </w:r>
          </w:p>
          <w:p w14:paraId="115F095C" w14:textId="77777777" w:rsidR="00E17407" w:rsidRPr="00E17407" w:rsidRDefault="00E17407" w:rsidP="00E17407">
            <w:pPr>
              <w:pStyle w:val="B1"/>
              <w:spacing w:after="60"/>
              <w:rPr>
                <w:i/>
                <w:iCs/>
                <w:sz w:val="18"/>
                <w:szCs w:val="18"/>
              </w:rPr>
            </w:pPr>
            <w:r w:rsidRPr="00E17407">
              <w:rPr>
                <w:i/>
                <w:iCs/>
                <w:sz w:val="18"/>
                <w:szCs w:val="18"/>
              </w:rPr>
              <w:t>-</w:t>
            </w:r>
            <w:r w:rsidRPr="00E17407">
              <w:rPr>
                <w:i/>
                <w:iCs/>
                <w:sz w:val="18"/>
                <w:szCs w:val="18"/>
              </w:rPr>
              <w:tab/>
            </w:r>
            <w:r w:rsidRPr="00B65C58">
              <w:rPr>
                <w:i/>
                <w:iCs/>
                <w:sz w:val="18"/>
                <w:szCs w:val="18"/>
                <w:highlight w:val="green"/>
              </w:rPr>
              <w:t xml:space="preserve">The WAB-node includes a </w:t>
            </w:r>
            <w:proofErr w:type="spellStart"/>
            <w:r w:rsidRPr="00B65C58">
              <w:rPr>
                <w:i/>
                <w:iCs/>
                <w:sz w:val="18"/>
                <w:szCs w:val="18"/>
                <w:highlight w:val="green"/>
              </w:rPr>
              <w:t>gNB</w:t>
            </w:r>
            <w:proofErr w:type="spellEnd"/>
            <w:r w:rsidRPr="00B65C58">
              <w:rPr>
                <w:i/>
                <w:iCs/>
                <w:sz w:val="18"/>
                <w:szCs w:val="18"/>
                <w:highlight w:val="green"/>
              </w:rPr>
              <w:t xml:space="preserve"> component (WAB-</w:t>
            </w:r>
            <w:proofErr w:type="spellStart"/>
            <w:r w:rsidRPr="00B65C58">
              <w:rPr>
                <w:i/>
                <w:iCs/>
                <w:sz w:val="18"/>
                <w:szCs w:val="18"/>
                <w:highlight w:val="green"/>
              </w:rPr>
              <w:t>gNB</w:t>
            </w:r>
            <w:proofErr w:type="spellEnd"/>
            <w:r w:rsidRPr="00B65C58">
              <w:rPr>
                <w:i/>
                <w:iCs/>
                <w:sz w:val="18"/>
                <w:szCs w:val="18"/>
                <w:highlight w:val="green"/>
              </w:rPr>
              <w:t>) and an MT component (WAB-MT).</w:t>
            </w:r>
          </w:p>
          <w:p w14:paraId="05F6CA71" w14:textId="77777777" w:rsidR="00E17407" w:rsidRPr="00E17407" w:rsidRDefault="00E17407" w:rsidP="00E17407">
            <w:pPr>
              <w:pStyle w:val="B1"/>
              <w:spacing w:after="60"/>
              <w:rPr>
                <w:i/>
                <w:iCs/>
                <w:sz w:val="18"/>
                <w:szCs w:val="18"/>
              </w:rPr>
            </w:pPr>
            <w:r w:rsidRPr="00E17407">
              <w:rPr>
                <w:i/>
                <w:iCs/>
                <w:sz w:val="18"/>
                <w:szCs w:val="18"/>
              </w:rPr>
              <w:t>-</w:t>
            </w:r>
            <w:r w:rsidRPr="00E17407">
              <w:rPr>
                <w:i/>
                <w:iCs/>
                <w:sz w:val="18"/>
                <w:szCs w:val="18"/>
              </w:rPr>
              <w:tab/>
              <w:t>The WAB-</w:t>
            </w:r>
            <w:proofErr w:type="spellStart"/>
            <w:r w:rsidRPr="00E17407">
              <w:rPr>
                <w:i/>
                <w:iCs/>
                <w:sz w:val="18"/>
                <w:szCs w:val="18"/>
              </w:rPr>
              <w:t>gNB</w:t>
            </w:r>
            <w:proofErr w:type="spellEnd"/>
            <w:r w:rsidRPr="00E17407">
              <w:rPr>
                <w:i/>
                <w:iCs/>
                <w:sz w:val="18"/>
                <w:szCs w:val="18"/>
              </w:rPr>
              <w:t xml:space="preserve"> is based on the </w:t>
            </w:r>
            <w:proofErr w:type="spellStart"/>
            <w:r w:rsidRPr="00E17407">
              <w:rPr>
                <w:i/>
                <w:iCs/>
                <w:sz w:val="18"/>
                <w:szCs w:val="18"/>
              </w:rPr>
              <w:t>gNB</w:t>
            </w:r>
            <w:proofErr w:type="spellEnd"/>
            <w:r w:rsidRPr="00E17407">
              <w:rPr>
                <w:i/>
                <w:iCs/>
                <w:sz w:val="18"/>
                <w:szCs w:val="18"/>
              </w:rPr>
              <w:t xml:space="preserve"> functionality specified in TS 38.300 [4] and TS 38.401 [3]. </w:t>
            </w:r>
          </w:p>
          <w:p w14:paraId="67C1177B" w14:textId="77777777" w:rsidR="00E17407" w:rsidRPr="00E17407" w:rsidRDefault="00E17407" w:rsidP="00E17407">
            <w:pPr>
              <w:pStyle w:val="B1"/>
              <w:spacing w:after="60"/>
              <w:rPr>
                <w:i/>
                <w:iCs/>
                <w:sz w:val="18"/>
                <w:szCs w:val="18"/>
              </w:rPr>
            </w:pPr>
            <w:r w:rsidRPr="00E17407">
              <w:rPr>
                <w:i/>
                <w:iCs/>
                <w:sz w:val="18"/>
                <w:szCs w:val="18"/>
              </w:rPr>
              <w:t>-</w:t>
            </w:r>
            <w:r w:rsidRPr="00E17407">
              <w:rPr>
                <w:i/>
                <w:iCs/>
                <w:sz w:val="18"/>
                <w:szCs w:val="18"/>
              </w:rPr>
              <w:tab/>
            </w:r>
            <w:r w:rsidRPr="00B65C58">
              <w:rPr>
                <w:i/>
                <w:iCs/>
                <w:sz w:val="18"/>
                <w:szCs w:val="18"/>
                <w:highlight w:val="green"/>
              </w:rPr>
              <w:t>The CU-DU split of the WAB-</w:t>
            </w:r>
            <w:proofErr w:type="spellStart"/>
            <w:r w:rsidRPr="00B65C58">
              <w:rPr>
                <w:i/>
                <w:iCs/>
                <w:sz w:val="18"/>
                <w:szCs w:val="18"/>
                <w:highlight w:val="green"/>
              </w:rPr>
              <w:t>gNB</w:t>
            </w:r>
            <w:proofErr w:type="spellEnd"/>
            <w:r w:rsidRPr="00B65C58">
              <w:rPr>
                <w:i/>
                <w:iCs/>
                <w:sz w:val="18"/>
                <w:szCs w:val="18"/>
                <w:highlight w:val="green"/>
              </w:rPr>
              <w:t xml:space="preserve"> is not considered in this study.</w:t>
            </w:r>
          </w:p>
          <w:p w14:paraId="75AEBFFE" w14:textId="77777777" w:rsidR="00E17407" w:rsidRPr="00E17407" w:rsidRDefault="00E17407" w:rsidP="00E17407">
            <w:pPr>
              <w:pStyle w:val="B1"/>
              <w:spacing w:after="60"/>
              <w:rPr>
                <w:i/>
                <w:iCs/>
                <w:sz w:val="18"/>
                <w:szCs w:val="18"/>
              </w:rPr>
            </w:pPr>
            <w:r w:rsidRPr="00E17407">
              <w:rPr>
                <w:i/>
                <w:iCs/>
                <w:sz w:val="18"/>
                <w:szCs w:val="18"/>
              </w:rPr>
              <w:t>-</w:t>
            </w:r>
            <w:r w:rsidRPr="00E17407">
              <w:rPr>
                <w:i/>
                <w:iCs/>
                <w:sz w:val="18"/>
                <w:szCs w:val="18"/>
              </w:rPr>
              <w:tab/>
              <w:t>The WAB-MT supports at least a subset of UE functionalities.</w:t>
            </w:r>
          </w:p>
          <w:p w14:paraId="4C086C35" w14:textId="77777777" w:rsidR="00E17407" w:rsidRPr="00E17407" w:rsidRDefault="00E17407" w:rsidP="00E17407">
            <w:pPr>
              <w:pStyle w:val="B1"/>
              <w:spacing w:after="60"/>
              <w:rPr>
                <w:i/>
                <w:iCs/>
                <w:sz w:val="18"/>
                <w:szCs w:val="18"/>
              </w:rPr>
            </w:pPr>
            <w:r w:rsidRPr="00E17407">
              <w:rPr>
                <w:i/>
                <w:iCs/>
                <w:sz w:val="18"/>
                <w:szCs w:val="18"/>
              </w:rPr>
              <w:t>-</w:t>
            </w:r>
            <w:r w:rsidRPr="00E17407">
              <w:rPr>
                <w:i/>
                <w:iCs/>
                <w:sz w:val="18"/>
                <w:szCs w:val="18"/>
              </w:rPr>
              <w:tab/>
              <w:t xml:space="preserve">The NR </w:t>
            </w:r>
            <w:proofErr w:type="spellStart"/>
            <w:r w:rsidRPr="00E17407">
              <w:rPr>
                <w:i/>
                <w:iCs/>
                <w:sz w:val="18"/>
                <w:szCs w:val="18"/>
              </w:rPr>
              <w:t>Uu</w:t>
            </w:r>
            <w:proofErr w:type="spellEnd"/>
            <w:r w:rsidRPr="00E17407">
              <w:rPr>
                <w:i/>
                <w:iCs/>
                <w:sz w:val="18"/>
                <w:szCs w:val="18"/>
              </w:rPr>
              <w:t xml:space="preserve"> is used for the radio link between WAB-</w:t>
            </w:r>
            <w:proofErr w:type="spellStart"/>
            <w:r w:rsidRPr="00E17407">
              <w:rPr>
                <w:i/>
                <w:iCs/>
                <w:sz w:val="18"/>
                <w:szCs w:val="18"/>
              </w:rPr>
              <w:t>gNB</w:t>
            </w:r>
            <w:proofErr w:type="spellEnd"/>
            <w:r w:rsidRPr="00E17407">
              <w:rPr>
                <w:i/>
                <w:iCs/>
                <w:sz w:val="18"/>
                <w:szCs w:val="18"/>
              </w:rPr>
              <w:t xml:space="preserve"> and the served UEs.</w:t>
            </w:r>
          </w:p>
          <w:p w14:paraId="7A2C0DAF" w14:textId="77777777" w:rsidR="00E17407" w:rsidRPr="00E17407" w:rsidRDefault="00E17407" w:rsidP="00E17407">
            <w:pPr>
              <w:pStyle w:val="B1"/>
              <w:spacing w:after="60"/>
              <w:rPr>
                <w:i/>
                <w:iCs/>
                <w:sz w:val="18"/>
                <w:szCs w:val="18"/>
              </w:rPr>
            </w:pPr>
            <w:r w:rsidRPr="00E17407">
              <w:rPr>
                <w:i/>
                <w:iCs/>
                <w:sz w:val="18"/>
                <w:szCs w:val="18"/>
              </w:rPr>
              <w:t>-</w:t>
            </w:r>
            <w:r w:rsidRPr="00E17407">
              <w:rPr>
                <w:i/>
                <w:iCs/>
                <w:sz w:val="18"/>
                <w:szCs w:val="18"/>
              </w:rPr>
              <w:tab/>
              <w:t xml:space="preserve">The NR </w:t>
            </w:r>
            <w:proofErr w:type="spellStart"/>
            <w:r w:rsidRPr="00E17407">
              <w:rPr>
                <w:i/>
                <w:iCs/>
                <w:sz w:val="18"/>
                <w:szCs w:val="18"/>
              </w:rPr>
              <w:t>Uu</w:t>
            </w:r>
            <w:proofErr w:type="spellEnd"/>
            <w:r w:rsidRPr="00E17407">
              <w:rPr>
                <w:i/>
                <w:iCs/>
                <w:sz w:val="18"/>
                <w:szCs w:val="18"/>
              </w:rPr>
              <w:t xml:space="preserve"> radio link between the WAB-</w:t>
            </w:r>
            <w:proofErr w:type="spellStart"/>
            <w:r w:rsidRPr="00E17407">
              <w:rPr>
                <w:i/>
                <w:iCs/>
                <w:sz w:val="18"/>
                <w:szCs w:val="18"/>
              </w:rPr>
              <w:t>gNB</w:t>
            </w:r>
            <w:proofErr w:type="spellEnd"/>
            <w:r w:rsidRPr="00E17407">
              <w:rPr>
                <w:i/>
                <w:iCs/>
                <w:sz w:val="18"/>
                <w:szCs w:val="18"/>
              </w:rPr>
              <w:t xml:space="preserve"> and the served UEs does not use NTN.</w:t>
            </w:r>
          </w:p>
          <w:p w14:paraId="0715EA04" w14:textId="77777777" w:rsidR="00E17407" w:rsidRPr="00E17407" w:rsidRDefault="00E17407" w:rsidP="00E17407">
            <w:pPr>
              <w:pStyle w:val="B1"/>
              <w:spacing w:after="60"/>
              <w:rPr>
                <w:i/>
                <w:iCs/>
                <w:sz w:val="18"/>
                <w:szCs w:val="18"/>
              </w:rPr>
            </w:pPr>
            <w:r w:rsidRPr="00E17407">
              <w:rPr>
                <w:i/>
                <w:iCs/>
                <w:sz w:val="18"/>
                <w:szCs w:val="18"/>
              </w:rPr>
              <w:t>-</w:t>
            </w:r>
            <w:r w:rsidRPr="00E17407">
              <w:rPr>
                <w:i/>
                <w:iCs/>
                <w:sz w:val="18"/>
                <w:szCs w:val="18"/>
              </w:rPr>
              <w:tab/>
            </w:r>
            <w:r w:rsidRPr="002F4A84">
              <w:rPr>
                <w:i/>
                <w:iCs/>
                <w:sz w:val="18"/>
                <w:szCs w:val="18"/>
                <w:highlight w:val="yellow"/>
              </w:rPr>
              <w:t>The study focuses on NR-</w:t>
            </w:r>
            <w:proofErr w:type="spellStart"/>
            <w:r w:rsidRPr="002F4A84">
              <w:rPr>
                <w:i/>
                <w:iCs/>
                <w:sz w:val="18"/>
                <w:szCs w:val="18"/>
                <w:highlight w:val="yellow"/>
              </w:rPr>
              <w:t>Uu</w:t>
            </w:r>
            <w:proofErr w:type="spellEnd"/>
            <w:r w:rsidRPr="002F4A84">
              <w:rPr>
                <w:i/>
                <w:iCs/>
                <w:sz w:val="18"/>
                <w:szCs w:val="18"/>
                <w:highlight w:val="yellow"/>
              </w:rPr>
              <w:t xml:space="preserve"> backhaul.</w:t>
            </w:r>
          </w:p>
          <w:p w14:paraId="6EBF3D3E" w14:textId="77777777" w:rsidR="00E17407" w:rsidRPr="00E17407" w:rsidRDefault="00E17407" w:rsidP="00E17407">
            <w:pPr>
              <w:pStyle w:val="B1"/>
              <w:spacing w:after="60"/>
              <w:rPr>
                <w:i/>
                <w:iCs/>
                <w:sz w:val="18"/>
                <w:szCs w:val="18"/>
              </w:rPr>
            </w:pPr>
            <w:r w:rsidRPr="00E17407">
              <w:rPr>
                <w:i/>
                <w:iCs/>
                <w:sz w:val="18"/>
                <w:szCs w:val="18"/>
              </w:rPr>
              <w:t>-</w:t>
            </w:r>
            <w:r w:rsidRPr="00E17407">
              <w:rPr>
                <w:i/>
                <w:iCs/>
                <w:sz w:val="18"/>
                <w:szCs w:val="18"/>
              </w:rPr>
              <w:tab/>
            </w:r>
            <w:r w:rsidRPr="001C2FD1">
              <w:rPr>
                <w:i/>
                <w:iCs/>
                <w:sz w:val="18"/>
                <w:szCs w:val="18"/>
                <w:highlight w:val="cyan"/>
              </w:rPr>
              <w:t>In-band scenario for access and backhaul is not precluded to be studied.</w:t>
            </w:r>
          </w:p>
          <w:p w14:paraId="399D70A8" w14:textId="77777777" w:rsidR="00E17407" w:rsidRPr="00E17407" w:rsidRDefault="00E17407" w:rsidP="00E17407">
            <w:pPr>
              <w:pStyle w:val="B1"/>
              <w:spacing w:after="60"/>
              <w:rPr>
                <w:i/>
                <w:iCs/>
                <w:sz w:val="18"/>
                <w:szCs w:val="18"/>
              </w:rPr>
            </w:pPr>
            <w:r w:rsidRPr="00E17407">
              <w:rPr>
                <w:i/>
                <w:iCs/>
                <w:sz w:val="18"/>
                <w:szCs w:val="18"/>
              </w:rPr>
              <w:t>-</w:t>
            </w:r>
            <w:r w:rsidRPr="00E17407">
              <w:rPr>
                <w:i/>
                <w:iCs/>
                <w:sz w:val="18"/>
                <w:szCs w:val="18"/>
              </w:rPr>
              <w:tab/>
              <w:t>The study precludes the scenario where the access and the backhaul are in-band while the backhaul uses NTN.</w:t>
            </w:r>
          </w:p>
          <w:p w14:paraId="67F79DB1" w14:textId="77777777" w:rsidR="00E17407" w:rsidRPr="00E17407" w:rsidRDefault="00E17407" w:rsidP="00E17407">
            <w:pPr>
              <w:pStyle w:val="B1"/>
              <w:spacing w:after="60"/>
              <w:rPr>
                <w:i/>
                <w:iCs/>
                <w:sz w:val="18"/>
                <w:szCs w:val="18"/>
              </w:rPr>
            </w:pPr>
            <w:r w:rsidRPr="00E17407">
              <w:rPr>
                <w:i/>
                <w:iCs/>
                <w:sz w:val="18"/>
                <w:szCs w:val="18"/>
              </w:rPr>
              <w:t>-</w:t>
            </w:r>
            <w:r w:rsidRPr="00E17407">
              <w:rPr>
                <w:i/>
                <w:iCs/>
                <w:sz w:val="18"/>
                <w:szCs w:val="18"/>
              </w:rPr>
              <w:tab/>
            </w:r>
            <w:r w:rsidRPr="00B65C58">
              <w:rPr>
                <w:i/>
                <w:iCs/>
                <w:sz w:val="18"/>
                <w:szCs w:val="18"/>
                <w:highlight w:val="green"/>
              </w:rPr>
              <w:t xml:space="preserve">The study focuses on the use of WAB-MT´s PDU session via NR </w:t>
            </w:r>
            <w:proofErr w:type="spellStart"/>
            <w:r w:rsidRPr="00B65C58">
              <w:rPr>
                <w:i/>
                <w:iCs/>
                <w:sz w:val="18"/>
                <w:szCs w:val="18"/>
                <w:highlight w:val="green"/>
              </w:rPr>
              <w:t>Uu</w:t>
            </w:r>
            <w:proofErr w:type="spellEnd"/>
            <w:r w:rsidRPr="00B65C58">
              <w:rPr>
                <w:i/>
                <w:iCs/>
                <w:sz w:val="18"/>
                <w:szCs w:val="18"/>
                <w:highlight w:val="green"/>
              </w:rPr>
              <w:t xml:space="preserve"> as backhaul of WAB-</w:t>
            </w:r>
            <w:proofErr w:type="spellStart"/>
            <w:r w:rsidRPr="00B65C58">
              <w:rPr>
                <w:i/>
                <w:iCs/>
                <w:sz w:val="18"/>
                <w:szCs w:val="18"/>
                <w:highlight w:val="green"/>
              </w:rPr>
              <w:t>gNB</w:t>
            </w:r>
            <w:proofErr w:type="spellEnd"/>
            <w:r w:rsidRPr="00B65C58">
              <w:rPr>
                <w:i/>
                <w:iCs/>
                <w:sz w:val="18"/>
                <w:szCs w:val="18"/>
                <w:highlight w:val="green"/>
              </w:rPr>
              <w:t>. Other options for the backhaul (including non-3GPP radio technology) are not precluded but are not a part of the study.</w:t>
            </w:r>
          </w:p>
          <w:p w14:paraId="21698624" w14:textId="1CCE6A18" w:rsidR="00E17407" w:rsidRPr="00E17407" w:rsidRDefault="00E17407" w:rsidP="00E17407">
            <w:pPr>
              <w:pStyle w:val="B1"/>
              <w:overflowPunct w:val="0"/>
              <w:autoSpaceDE w:val="0"/>
              <w:autoSpaceDN w:val="0"/>
              <w:adjustRightInd w:val="0"/>
              <w:spacing w:after="60"/>
              <w:ind w:left="284" w:firstLine="0"/>
              <w:textAlignment w:val="baseline"/>
              <w:rPr>
                <w:i/>
                <w:iCs/>
                <w:sz w:val="18"/>
                <w:szCs w:val="18"/>
              </w:rPr>
            </w:pPr>
            <w:r w:rsidRPr="00E17407">
              <w:rPr>
                <w:i/>
                <w:iCs/>
                <w:sz w:val="18"/>
                <w:szCs w:val="18"/>
              </w:rPr>
              <w:t>-</w:t>
            </w:r>
            <w:r w:rsidRPr="00E17407">
              <w:rPr>
                <w:i/>
                <w:iCs/>
                <w:sz w:val="18"/>
                <w:szCs w:val="18"/>
              </w:rPr>
              <w:tab/>
            </w:r>
            <w:r w:rsidR="00B65C58">
              <w:rPr>
                <w:i/>
                <w:iCs/>
                <w:sz w:val="18"/>
                <w:szCs w:val="18"/>
              </w:rPr>
              <w:t xml:space="preserve">   </w:t>
            </w:r>
            <w:r w:rsidRPr="00B65C58">
              <w:rPr>
                <w:i/>
                <w:iCs/>
                <w:sz w:val="18"/>
                <w:szCs w:val="18"/>
                <w:highlight w:val="green"/>
              </w:rPr>
              <w:t>A WAB-</w:t>
            </w:r>
            <w:proofErr w:type="spellStart"/>
            <w:r w:rsidRPr="00B65C58">
              <w:rPr>
                <w:i/>
                <w:iCs/>
                <w:sz w:val="18"/>
                <w:szCs w:val="18"/>
                <w:highlight w:val="green"/>
              </w:rPr>
              <w:t>gNB</w:t>
            </w:r>
            <w:proofErr w:type="spellEnd"/>
            <w:r w:rsidRPr="00B65C58">
              <w:rPr>
                <w:i/>
                <w:iCs/>
                <w:sz w:val="18"/>
                <w:szCs w:val="18"/>
                <w:highlight w:val="green"/>
              </w:rPr>
              <w:t xml:space="preserve"> cannot serve WAB-MT(s).</w:t>
            </w:r>
          </w:p>
          <w:p w14:paraId="684BC9B3" w14:textId="77777777" w:rsidR="00E17407" w:rsidRPr="00E17407" w:rsidRDefault="00E17407" w:rsidP="00E17407">
            <w:pPr>
              <w:pStyle w:val="B1"/>
              <w:spacing w:after="60"/>
              <w:rPr>
                <w:i/>
                <w:iCs/>
                <w:sz w:val="18"/>
                <w:szCs w:val="18"/>
              </w:rPr>
            </w:pPr>
            <w:r w:rsidRPr="00E17407">
              <w:rPr>
                <w:i/>
                <w:iCs/>
                <w:sz w:val="18"/>
                <w:szCs w:val="18"/>
              </w:rPr>
              <w:t>-</w:t>
            </w:r>
            <w:r w:rsidRPr="00E17407">
              <w:rPr>
                <w:i/>
                <w:iCs/>
                <w:sz w:val="18"/>
                <w:szCs w:val="18"/>
              </w:rPr>
              <w:tab/>
              <w:t>The study includes a scenario where the WAB-</w:t>
            </w:r>
            <w:proofErr w:type="spellStart"/>
            <w:r w:rsidRPr="00E17407">
              <w:rPr>
                <w:i/>
                <w:iCs/>
                <w:sz w:val="18"/>
                <w:szCs w:val="18"/>
              </w:rPr>
              <w:t>gNB</w:t>
            </w:r>
            <w:proofErr w:type="spellEnd"/>
            <w:r w:rsidRPr="00E17407">
              <w:rPr>
                <w:i/>
                <w:iCs/>
                <w:sz w:val="18"/>
                <w:szCs w:val="18"/>
              </w:rPr>
              <w:t xml:space="preserve"> and the WAB-MT connect to the same PLMN or to different PLMNs.</w:t>
            </w:r>
          </w:p>
          <w:p w14:paraId="3E85C1D4" w14:textId="77777777" w:rsidR="00E17407" w:rsidRPr="00E17407" w:rsidRDefault="00E17407" w:rsidP="00E17407">
            <w:pPr>
              <w:pStyle w:val="B1"/>
              <w:spacing w:after="60"/>
              <w:rPr>
                <w:i/>
                <w:iCs/>
                <w:sz w:val="18"/>
                <w:szCs w:val="18"/>
              </w:rPr>
            </w:pPr>
            <w:r w:rsidRPr="00E17407">
              <w:rPr>
                <w:i/>
                <w:iCs/>
                <w:sz w:val="18"/>
                <w:szCs w:val="18"/>
              </w:rPr>
              <w:t>-</w:t>
            </w:r>
            <w:r w:rsidRPr="00E17407">
              <w:rPr>
                <w:i/>
                <w:iCs/>
                <w:sz w:val="18"/>
                <w:szCs w:val="18"/>
              </w:rPr>
              <w:tab/>
              <w:t>The WAB-MT may connect to a public PLMN or an SNPN.</w:t>
            </w:r>
          </w:p>
          <w:p w14:paraId="2C69A7C6" w14:textId="77777777" w:rsidR="00E17407" w:rsidRPr="00E17407" w:rsidRDefault="00E17407" w:rsidP="00E17407">
            <w:pPr>
              <w:pStyle w:val="B1"/>
              <w:spacing w:after="60"/>
              <w:rPr>
                <w:i/>
                <w:iCs/>
                <w:sz w:val="18"/>
                <w:szCs w:val="18"/>
              </w:rPr>
            </w:pPr>
            <w:r w:rsidRPr="00E17407">
              <w:rPr>
                <w:i/>
                <w:iCs/>
                <w:sz w:val="18"/>
                <w:szCs w:val="18"/>
              </w:rPr>
              <w:t>-</w:t>
            </w:r>
            <w:r w:rsidRPr="00E17407">
              <w:rPr>
                <w:i/>
                <w:iCs/>
                <w:sz w:val="18"/>
                <w:szCs w:val="18"/>
              </w:rPr>
              <w:tab/>
              <w:t>The WAB-</w:t>
            </w:r>
            <w:proofErr w:type="spellStart"/>
            <w:r w:rsidRPr="00E17407">
              <w:rPr>
                <w:i/>
                <w:iCs/>
                <w:sz w:val="18"/>
                <w:szCs w:val="18"/>
              </w:rPr>
              <w:t>gNB</w:t>
            </w:r>
            <w:proofErr w:type="spellEnd"/>
            <w:r w:rsidRPr="00E17407">
              <w:rPr>
                <w:i/>
                <w:iCs/>
                <w:sz w:val="18"/>
                <w:szCs w:val="18"/>
              </w:rPr>
              <w:t xml:space="preserve"> may connect to a public PLMN or an SNPN. </w:t>
            </w:r>
          </w:p>
          <w:p w14:paraId="0A8DF37D" w14:textId="55AACFB4" w:rsidR="00E17407" w:rsidRDefault="00E17407" w:rsidP="00E17407">
            <w:pPr>
              <w:pStyle w:val="B1"/>
              <w:spacing w:after="60"/>
            </w:pPr>
            <w:r w:rsidRPr="00E17407">
              <w:rPr>
                <w:i/>
                <w:iCs/>
                <w:sz w:val="18"/>
                <w:szCs w:val="18"/>
              </w:rPr>
              <w:t>-</w:t>
            </w:r>
            <w:r w:rsidRPr="00E17407">
              <w:rPr>
                <w:i/>
                <w:iCs/>
                <w:sz w:val="18"/>
                <w:szCs w:val="18"/>
              </w:rPr>
              <w:tab/>
            </w:r>
            <w:r w:rsidRPr="002F4A84">
              <w:rPr>
                <w:i/>
                <w:iCs/>
                <w:sz w:val="18"/>
                <w:szCs w:val="18"/>
                <w:highlight w:val="green"/>
              </w:rPr>
              <w:t>Legacy UEs can connect to the WAB-</w:t>
            </w:r>
            <w:proofErr w:type="spellStart"/>
            <w:r w:rsidRPr="002F4A84">
              <w:rPr>
                <w:i/>
                <w:iCs/>
                <w:sz w:val="18"/>
                <w:szCs w:val="18"/>
                <w:highlight w:val="green"/>
              </w:rPr>
              <w:t>gNB</w:t>
            </w:r>
            <w:proofErr w:type="spellEnd"/>
            <w:r w:rsidRPr="002F4A84">
              <w:rPr>
                <w:i/>
                <w:iCs/>
                <w:sz w:val="18"/>
                <w:szCs w:val="18"/>
                <w:highlight w:val="green"/>
              </w:rPr>
              <w:t>. There are no WAB-specific enhancements for UEs that connect to the WAB-</w:t>
            </w:r>
            <w:proofErr w:type="spellStart"/>
            <w:r w:rsidRPr="002F4A84">
              <w:rPr>
                <w:i/>
                <w:iCs/>
                <w:sz w:val="18"/>
                <w:szCs w:val="18"/>
                <w:highlight w:val="green"/>
              </w:rPr>
              <w:t>gNB</w:t>
            </w:r>
            <w:proofErr w:type="spellEnd"/>
            <w:r w:rsidRPr="002F4A84">
              <w:rPr>
                <w:i/>
                <w:iCs/>
                <w:sz w:val="18"/>
                <w:szCs w:val="18"/>
                <w:highlight w:val="green"/>
              </w:rPr>
              <w:t>.</w:t>
            </w:r>
          </w:p>
        </w:tc>
      </w:tr>
    </w:tbl>
    <w:p w14:paraId="6F615C4F" w14:textId="77777777" w:rsidR="00E17407" w:rsidRDefault="00E17407" w:rsidP="002553E3">
      <w:pPr>
        <w:spacing w:after="120"/>
      </w:pPr>
    </w:p>
    <w:p w14:paraId="1F196B3B" w14:textId="60BB2F0A" w:rsidR="001C2FD1" w:rsidRDefault="002F4A84" w:rsidP="002553E3">
      <w:pPr>
        <w:spacing w:after="120"/>
      </w:pPr>
      <w:r>
        <w:t xml:space="preserve">The </w:t>
      </w:r>
      <w:r w:rsidRPr="002F4A84">
        <w:rPr>
          <w:highlight w:val="green"/>
        </w:rPr>
        <w:t>green</w:t>
      </w:r>
      <w:r>
        <w:t xml:space="preserve"> highlighted requirements have already been captured in the WID. The </w:t>
      </w:r>
      <w:r w:rsidRPr="002F4A84">
        <w:rPr>
          <w:highlight w:val="yellow"/>
        </w:rPr>
        <w:t>yellow</w:t>
      </w:r>
      <w:r>
        <w:t xml:space="preserve"> highlighted requirement </w:t>
      </w:r>
      <w:r w:rsidR="001C2FD1">
        <w:t xml:space="preserve">follows from the requirements for backhauling via PDU-session. The </w:t>
      </w:r>
      <w:r w:rsidR="001C2FD1" w:rsidRPr="001C2FD1">
        <w:rPr>
          <w:highlight w:val="cyan"/>
        </w:rPr>
        <w:t>cyan</w:t>
      </w:r>
      <w:r w:rsidR="001C2FD1">
        <w:t xml:space="preserve"> highlighted requirement does not need discussion since it follows from the WID objective: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C2FD1" w:rsidRPr="001C2FD1" w14:paraId="74B50818" w14:textId="77777777" w:rsidTr="001C2FD1">
        <w:tc>
          <w:tcPr>
            <w:tcW w:w="9631" w:type="dxa"/>
          </w:tcPr>
          <w:p w14:paraId="01366AC6" w14:textId="77777777" w:rsidR="001C2FD1" w:rsidRPr="001C2FD1" w:rsidRDefault="001C2FD1" w:rsidP="001C2FD1">
            <w:pPr>
              <w:pStyle w:val="B2"/>
              <w:spacing w:after="60"/>
              <w:ind w:hanging="288"/>
              <w:rPr>
                <w:i/>
                <w:iCs/>
                <w:lang w:eastAsia="ja-JP"/>
              </w:rPr>
            </w:pPr>
            <w:r w:rsidRPr="001C2FD1">
              <w:rPr>
                <w:rFonts w:hint="eastAsia"/>
                <w:i/>
                <w:iCs/>
                <w:lang w:eastAsia="ja-JP"/>
              </w:rPr>
              <w:t>-</w:t>
            </w:r>
            <w:r w:rsidRPr="001C2FD1">
              <w:rPr>
                <w:i/>
                <w:iCs/>
                <w:lang w:eastAsia="ja-JP"/>
              </w:rPr>
              <w:tab/>
              <w:t>The handling of:</w:t>
            </w:r>
          </w:p>
          <w:p w14:paraId="30017845" w14:textId="1698003C" w:rsidR="001C2FD1" w:rsidRPr="001C2FD1" w:rsidRDefault="001C2FD1" w:rsidP="001C2FD1">
            <w:pPr>
              <w:pStyle w:val="B2"/>
              <w:spacing w:after="60"/>
              <w:ind w:hanging="288"/>
              <w:rPr>
                <w:i/>
                <w:iCs/>
                <w:lang w:eastAsia="ja-JP"/>
              </w:rPr>
            </w:pPr>
            <w:r w:rsidRPr="001C2FD1">
              <w:rPr>
                <w:i/>
                <w:iCs/>
                <w:lang w:eastAsia="ja-JP"/>
              </w:rPr>
              <w:t xml:space="preserve">   -     …</w:t>
            </w:r>
          </w:p>
          <w:p w14:paraId="64AA4F67" w14:textId="51F8139D" w:rsidR="001C2FD1" w:rsidRPr="001C2FD1" w:rsidRDefault="001C2FD1" w:rsidP="001C2FD1">
            <w:pPr>
              <w:pStyle w:val="B2"/>
              <w:spacing w:after="60"/>
              <w:ind w:left="1004" w:hanging="288"/>
              <w:rPr>
                <w:i/>
                <w:iCs/>
                <w:lang w:eastAsia="ja-JP"/>
              </w:rPr>
            </w:pPr>
            <w:r w:rsidRPr="001C2FD1">
              <w:rPr>
                <w:rFonts w:hint="eastAsia"/>
                <w:i/>
                <w:iCs/>
                <w:lang w:eastAsia="ja-JP"/>
              </w:rPr>
              <w:lastRenderedPageBreak/>
              <w:t>-</w:t>
            </w:r>
            <w:r w:rsidRPr="001C2FD1">
              <w:rPr>
                <w:i/>
                <w:iCs/>
                <w:lang w:eastAsia="ja-JP"/>
              </w:rPr>
              <w:tab/>
            </w:r>
            <w:r w:rsidRPr="001C2FD1">
              <w:rPr>
                <w:rFonts w:hint="eastAsia"/>
                <w:i/>
                <w:iCs/>
                <w:lang w:eastAsia="ja-JP"/>
              </w:rPr>
              <w:t>Radio-resource coordination between access and backhaul links.</w:t>
            </w:r>
          </w:p>
        </w:tc>
      </w:tr>
    </w:tbl>
    <w:p w14:paraId="2A27CDA9" w14:textId="77777777" w:rsidR="001C2FD1" w:rsidRPr="001C2FD1" w:rsidRDefault="001C2FD1" w:rsidP="002553E3">
      <w:pPr>
        <w:spacing w:after="120"/>
        <w:rPr>
          <w:i/>
          <w:iCs/>
        </w:rPr>
      </w:pPr>
    </w:p>
    <w:p w14:paraId="22C33C77" w14:textId="1876B5F1" w:rsidR="00E17407" w:rsidRDefault="00E17407" w:rsidP="00E17407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</w:pPr>
      <w:r>
        <w:t xml:space="preserve">The remaining requirements </w:t>
      </w:r>
      <w:r w:rsidR="001C2FD1">
        <w:t>of TR 38.799 can be captured as assumptions for the normative phase</w:t>
      </w:r>
      <w:r>
        <w:t>:</w:t>
      </w:r>
    </w:p>
    <w:p w14:paraId="739DB342" w14:textId="77777777" w:rsidR="00E17407" w:rsidRPr="00E17407" w:rsidRDefault="00E17407" w:rsidP="00E17407">
      <w:pPr>
        <w:pStyle w:val="B1"/>
        <w:ind w:left="284"/>
      </w:pPr>
      <w:r w:rsidRPr="00E17407">
        <w:t>-</w:t>
      </w:r>
      <w:r w:rsidRPr="00E17407">
        <w:tab/>
        <w:t>The WAB-</w:t>
      </w:r>
      <w:proofErr w:type="spellStart"/>
      <w:r w:rsidRPr="00E17407">
        <w:t>gNB</w:t>
      </w:r>
      <w:proofErr w:type="spellEnd"/>
      <w:r w:rsidRPr="00E17407">
        <w:t xml:space="preserve"> is based on the </w:t>
      </w:r>
      <w:proofErr w:type="spellStart"/>
      <w:r w:rsidRPr="00E17407">
        <w:t>gNB</w:t>
      </w:r>
      <w:proofErr w:type="spellEnd"/>
      <w:r w:rsidRPr="00E17407">
        <w:t xml:space="preserve"> functionality specified in TS 38.300 [4] and TS 38.401 [3]. </w:t>
      </w:r>
    </w:p>
    <w:p w14:paraId="03F2E1D1" w14:textId="77777777" w:rsidR="00E17407" w:rsidRPr="00E17407" w:rsidRDefault="00E17407" w:rsidP="00E17407">
      <w:pPr>
        <w:pStyle w:val="B1"/>
        <w:ind w:left="284"/>
      </w:pPr>
      <w:r w:rsidRPr="00E17407">
        <w:t>-</w:t>
      </w:r>
      <w:r w:rsidRPr="00E17407">
        <w:tab/>
        <w:t>The WAB-MT supports at least a subset of UE functionalities.</w:t>
      </w:r>
    </w:p>
    <w:p w14:paraId="17CDC5B3" w14:textId="77777777" w:rsidR="00E17407" w:rsidRPr="00E17407" w:rsidRDefault="00E17407" w:rsidP="00E17407">
      <w:pPr>
        <w:pStyle w:val="B1"/>
        <w:ind w:left="284"/>
      </w:pPr>
      <w:r w:rsidRPr="00E17407">
        <w:t>-</w:t>
      </w:r>
      <w:r w:rsidRPr="00E17407">
        <w:tab/>
        <w:t xml:space="preserve">The NR </w:t>
      </w:r>
      <w:proofErr w:type="spellStart"/>
      <w:r w:rsidRPr="00E17407">
        <w:t>Uu</w:t>
      </w:r>
      <w:proofErr w:type="spellEnd"/>
      <w:r w:rsidRPr="00E17407">
        <w:t xml:space="preserve"> is used for the radio link between WAB-</w:t>
      </w:r>
      <w:proofErr w:type="spellStart"/>
      <w:r w:rsidRPr="00E17407">
        <w:t>gNB</w:t>
      </w:r>
      <w:proofErr w:type="spellEnd"/>
      <w:r w:rsidRPr="00E17407">
        <w:t xml:space="preserve"> and the served UEs.</w:t>
      </w:r>
    </w:p>
    <w:p w14:paraId="4C263566" w14:textId="77777777" w:rsidR="00E17407" w:rsidRPr="00E17407" w:rsidRDefault="00E17407" w:rsidP="00E17407">
      <w:pPr>
        <w:pStyle w:val="B1"/>
        <w:ind w:left="284"/>
      </w:pPr>
      <w:r w:rsidRPr="00E17407">
        <w:t>-</w:t>
      </w:r>
      <w:r w:rsidRPr="00E17407">
        <w:tab/>
        <w:t xml:space="preserve">The NR </w:t>
      </w:r>
      <w:proofErr w:type="spellStart"/>
      <w:r w:rsidRPr="00E17407">
        <w:t>Uu</w:t>
      </w:r>
      <w:proofErr w:type="spellEnd"/>
      <w:r w:rsidRPr="00E17407">
        <w:t xml:space="preserve"> radio link between the WAB-</w:t>
      </w:r>
      <w:proofErr w:type="spellStart"/>
      <w:r w:rsidRPr="00E17407">
        <w:t>gNB</w:t>
      </w:r>
      <w:proofErr w:type="spellEnd"/>
      <w:r w:rsidRPr="00E17407">
        <w:t xml:space="preserve"> and the served UEs does not use NTN.</w:t>
      </w:r>
    </w:p>
    <w:p w14:paraId="70DB6DEE" w14:textId="77777777" w:rsidR="00E17407" w:rsidRPr="00E17407" w:rsidRDefault="00E17407" w:rsidP="00E17407">
      <w:pPr>
        <w:pStyle w:val="B1"/>
        <w:ind w:left="284"/>
      </w:pPr>
      <w:r w:rsidRPr="00E17407">
        <w:t>-</w:t>
      </w:r>
      <w:r w:rsidRPr="00E17407">
        <w:tab/>
        <w:t>WAB does not support the scenario where the access and the backhaul are in-band while the backhaul uses NTN.</w:t>
      </w:r>
    </w:p>
    <w:p w14:paraId="2D154889" w14:textId="77777777" w:rsidR="00E17407" w:rsidRPr="00E17407" w:rsidRDefault="00E17407" w:rsidP="00E17407">
      <w:pPr>
        <w:pStyle w:val="B1"/>
        <w:ind w:left="284"/>
      </w:pPr>
      <w:r w:rsidRPr="00E17407">
        <w:t>-</w:t>
      </w:r>
      <w:r w:rsidRPr="00E17407">
        <w:tab/>
        <w:t>A WAB-</w:t>
      </w:r>
      <w:proofErr w:type="spellStart"/>
      <w:r w:rsidRPr="00E17407">
        <w:t>gNB</w:t>
      </w:r>
      <w:proofErr w:type="spellEnd"/>
      <w:r w:rsidRPr="00E17407">
        <w:t xml:space="preserve"> should not serve WAB-MT(s).</w:t>
      </w:r>
    </w:p>
    <w:p w14:paraId="248C7A07" w14:textId="77777777" w:rsidR="00E17407" w:rsidRPr="00E17407" w:rsidRDefault="00E17407" w:rsidP="00E17407">
      <w:pPr>
        <w:pStyle w:val="B1"/>
        <w:ind w:left="284"/>
      </w:pPr>
      <w:r w:rsidRPr="00E17407">
        <w:t>-</w:t>
      </w:r>
      <w:r w:rsidRPr="00E17407">
        <w:tab/>
        <w:t>The WAB-</w:t>
      </w:r>
      <w:proofErr w:type="spellStart"/>
      <w:r w:rsidRPr="00E17407">
        <w:t>gNB</w:t>
      </w:r>
      <w:proofErr w:type="spellEnd"/>
      <w:r w:rsidRPr="00E17407">
        <w:t xml:space="preserve"> and the WAB-MT may connect to the same PLMN or to different PLMNs.</w:t>
      </w:r>
    </w:p>
    <w:p w14:paraId="3C32123E" w14:textId="77777777" w:rsidR="00E17407" w:rsidRPr="00E17407" w:rsidRDefault="00E17407" w:rsidP="00E17407">
      <w:pPr>
        <w:pStyle w:val="B1"/>
        <w:ind w:left="284"/>
      </w:pPr>
      <w:r w:rsidRPr="00E17407">
        <w:t>-</w:t>
      </w:r>
      <w:r w:rsidRPr="00E17407">
        <w:tab/>
        <w:t>The WAB-MT may connect to a public PLMN or an SNPN.</w:t>
      </w:r>
    </w:p>
    <w:p w14:paraId="67F2BB19" w14:textId="77777777" w:rsidR="00E17407" w:rsidRPr="00E17407" w:rsidRDefault="00E17407" w:rsidP="00E17407">
      <w:pPr>
        <w:pStyle w:val="B1"/>
        <w:ind w:left="284"/>
      </w:pPr>
      <w:r w:rsidRPr="00E17407">
        <w:t>-</w:t>
      </w:r>
      <w:r w:rsidRPr="00E17407">
        <w:tab/>
        <w:t>The WAB-</w:t>
      </w:r>
      <w:proofErr w:type="spellStart"/>
      <w:r w:rsidRPr="00E17407">
        <w:t>gNB</w:t>
      </w:r>
      <w:proofErr w:type="spellEnd"/>
      <w:r w:rsidRPr="00E17407">
        <w:t xml:space="preserve"> may connect to a public PLMN or an SNPN. </w:t>
      </w:r>
    </w:p>
    <w:p w14:paraId="73DB1AC7" w14:textId="77777777" w:rsidR="00E17407" w:rsidRDefault="00E17407" w:rsidP="00E17407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</w:pPr>
    </w:p>
    <w:p w14:paraId="36F35FB9" w14:textId="147EAF25" w:rsidR="00E17407" w:rsidRPr="00192EE0" w:rsidRDefault="00E17407" w:rsidP="00E17407">
      <w:pPr>
        <w:pStyle w:val="B1"/>
        <w:overflowPunct w:val="0"/>
        <w:autoSpaceDE w:val="0"/>
        <w:autoSpaceDN w:val="0"/>
        <w:adjustRightInd w:val="0"/>
        <w:ind w:left="284"/>
        <w:textAlignment w:val="baseline"/>
        <w:rPr>
          <w:b/>
          <w:bCs/>
        </w:rPr>
      </w:pPr>
      <w:r w:rsidRPr="00192EE0">
        <w:rPr>
          <w:b/>
          <w:bCs/>
        </w:rPr>
        <w:t>Proposal 1</w:t>
      </w:r>
      <w:r w:rsidR="00AE4172">
        <w:rPr>
          <w:b/>
          <w:bCs/>
        </w:rPr>
        <w:t>.1</w:t>
      </w:r>
      <w:r w:rsidRPr="00192EE0">
        <w:rPr>
          <w:b/>
          <w:bCs/>
        </w:rPr>
        <w:t xml:space="preserve">: </w:t>
      </w:r>
      <w:r w:rsidR="001C2FD1">
        <w:rPr>
          <w:b/>
          <w:bCs/>
        </w:rPr>
        <w:t xml:space="preserve">In compliance with the WID and TR 38.799, </w:t>
      </w:r>
      <w:r w:rsidRPr="00192EE0">
        <w:rPr>
          <w:b/>
          <w:bCs/>
        </w:rPr>
        <w:t xml:space="preserve">WAB </w:t>
      </w:r>
      <w:r w:rsidR="001C2FD1">
        <w:rPr>
          <w:b/>
          <w:bCs/>
        </w:rPr>
        <w:t>to meet the following assumptions</w:t>
      </w:r>
      <w:r w:rsidRPr="00192EE0">
        <w:rPr>
          <w:b/>
          <w:bCs/>
        </w:rPr>
        <w:t>:</w:t>
      </w:r>
    </w:p>
    <w:p w14:paraId="2EE57DEA" w14:textId="3A5CC82B" w:rsidR="00E17407" w:rsidRPr="00192EE0" w:rsidRDefault="00E17407" w:rsidP="00E17407">
      <w:pPr>
        <w:pStyle w:val="B1"/>
        <w:ind w:left="284"/>
        <w:rPr>
          <w:b/>
          <w:bCs/>
        </w:rPr>
      </w:pPr>
      <w:r w:rsidRPr="00192EE0">
        <w:rPr>
          <w:b/>
          <w:bCs/>
        </w:rPr>
        <w:t>-</w:t>
      </w:r>
      <w:r w:rsidRPr="00192EE0">
        <w:rPr>
          <w:b/>
          <w:bCs/>
        </w:rPr>
        <w:tab/>
        <w:t>The WAB-</w:t>
      </w:r>
      <w:proofErr w:type="spellStart"/>
      <w:r w:rsidRPr="00192EE0">
        <w:rPr>
          <w:b/>
          <w:bCs/>
        </w:rPr>
        <w:t>gNB</w:t>
      </w:r>
      <w:proofErr w:type="spellEnd"/>
      <w:r w:rsidRPr="00192EE0">
        <w:rPr>
          <w:b/>
          <w:bCs/>
        </w:rPr>
        <w:t xml:space="preserve"> is based on the </w:t>
      </w:r>
      <w:proofErr w:type="spellStart"/>
      <w:r w:rsidRPr="00192EE0">
        <w:rPr>
          <w:b/>
          <w:bCs/>
        </w:rPr>
        <w:t>gNB</w:t>
      </w:r>
      <w:proofErr w:type="spellEnd"/>
      <w:r w:rsidRPr="00192EE0">
        <w:rPr>
          <w:b/>
          <w:bCs/>
        </w:rPr>
        <w:t xml:space="preserve"> functionality specified in TS 38.300 [4] and TS 38.401 [3]. </w:t>
      </w:r>
    </w:p>
    <w:p w14:paraId="351C58F1" w14:textId="77777777" w:rsidR="00E17407" w:rsidRPr="00192EE0" w:rsidRDefault="00E17407" w:rsidP="00E17407">
      <w:pPr>
        <w:pStyle w:val="B1"/>
        <w:ind w:left="284"/>
        <w:rPr>
          <w:b/>
          <w:bCs/>
        </w:rPr>
      </w:pPr>
      <w:r w:rsidRPr="00192EE0">
        <w:rPr>
          <w:b/>
          <w:bCs/>
        </w:rPr>
        <w:t>-</w:t>
      </w:r>
      <w:r w:rsidRPr="00192EE0">
        <w:rPr>
          <w:b/>
          <w:bCs/>
        </w:rPr>
        <w:tab/>
        <w:t>The WAB-MT supports at least a subset of UE functionalities.</w:t>
      </w:r>
    </w:p>
    <w:p w14:paraId="1B8CF4B6" w14:textId="77777777" w:rsidR="00E17407" w:rsidRPr="00192EE0" w:rsidRDefault="00E17407" w:rsidP="00E17407">
      <w:pPr>
        <w:pStyle w:val="B1"/>
        <w:ind w:left="284"/>
        <w:rPr>
          <w:b/>
          <w:bCs/>
        </w:rPr>
      </w:pPr>
      <w:r w:rsidRPr="00192EE0">
        <w:rPr>
          <w:b/>
          <w:bCs/>
        </w:rPr>
        <w:t>-</w:t>
      </w:r>
      <w:r w:rsidRPr="00192EE0">
        <w:rPr>
          <w:b/>
          <w:bCs/>
        </w:rPr>
        <w:tab/>
        <w:t xml:space="preserve">The NR </w:t>
      </w:r>
      <w:proofErr w:type="spellStart"/>
      <w:r w:rsidRPr="00192EE0">
        <w:rPr>
          <w:b/>
          <w:bCs/>
        </w:rPr>
        <w:t>Uu</w:t>
      </w:r>
      <w:proofErr w:type="spellEnd"/>
      <w:r w:rsidRPr="00192EE0">
        <w:rPr>
          <w:b/>
          <w:bCs/>
        </w:rPr>
        <w:t xml:space="preserve"> is used for the radio link between WAB-</w:t>
      </w:r>
      <w:proofErr w:type="spellStart"/>
      <w:r w:rsidRPr="00192EE0">
        <w:rPr>
          <w:b/>
          <w:bCs/>
        </w:rPr>
        <w:t>gNB</w:t>
      </w:r>
      <w:proofErr w:type="spellEnd"/>
      <w:r w:rsidRPr="00192EE0">
        <w:rPr>
          <w:b/>
          <w:bCs/>
        </w:rPr>
        <w:t xml:space="preserve"> and the served UEs.</w:t>
      </w:r>
    </w:p>
    <w:p w14:paraId="0994B7D2" w14:textId="77777777" w:rsidR="00E17407" w:rsidRPr="00192EE0" w:rsidRDefault="00E17407" w:rsidP="00E17407">
      <w:pPr>
        <w:pStyle w:val="B1"/>
        <w:ind w:left="284"/>
        <w:rPr>
          <w:b/>
          <w:bCs/>
        </w:rPr>
      </w:pPr>
      <w:r w:rsidRPr="00192EE0">
        <w:rPr>
          <w:b/>
          <w:bCs/>
        </w:rPr>
        <w:t>-</w:t>
      </w:r>
      <w:r w:rsidRPr="00192EE0">
        <w:rPr>
          <w:b/>
          <w:bCs/>
        </w:rPr>
        <w:tab/>
        <w:t xml:space="preserve">The NR </w:t>
      </w:r>
      <w:proofErr w:type="spellStart"/>
      <w:r w:rsidRPr="00192EE0">
        <w:rPr>
          <w:b/>
          <w:bCs/>
        </w:rPr>
        <w:t>Uu</w:t>
      </w:r>
      <w:proofErr w:type="spellEnd"/>
      <w:r w:rsidRPr="00192EE0">
        <w:rPr>
          <w:b/>
          <w:bCs/>
        </w:rPr>
        <w:t xml:space="preserve"> radio link between the WAB-</w:t>
      </w:r>
      <w:proofErr w:type="spellStart"/>
      <w:r w:rsidRPr="00192EE0">
        <w:rPr>
          <w:b/>
          <w:bCs/>
        </w:rPr>
        <w:t>gNB</w:t>
      </w:r>
      <w:proofErr w:type="spellEnd"/>
      <w:r w:rsidRPr="00192EE0">
        <w:rPr>
          <w:b/>
          <w:bCs/>
        </w:rPr>
        <w:t xml:space="preserve"> and the served UEs does not use NTN.</w:t>
      </w:r>
    </w:p>
    <w:p w14:paraId="295CB4A1" w14:textId="77777777" w:rsidR="00E17407" w:rsidRPr="00192EE0" w:rsidRDefault="00E17407" w:rsidP="00E17407">
      <w:pPr>
        <w:pStyle w:val="B1"/>
        <w:ind w:left="284"/>
        <w:rPr>
          <w:b/>
          <w:bCs/>
        </w:rPr>
      </w:pPr>
      <w:r w:rsidRPr="00192EE0">
        <w:rPr>
          <w:b/>
          <w:bCs/>
        </w:rPr>
        <w:t>-</w:t>
      </w:r>
      <w:r w:rsidRPr="00192EE0">
        <w:rPr>
          <w:b/>
          <w:bCs/>
        </w:rPr>
        <w:tab/>
        <w:t>WAB does not support the scenario where the access and the backhaul are in-band while the backhaul uses NTN.</w:t>
      </w:r>
    </w:p>
    <w:p w14:paraId="648A46F3" w14:textId="77777777" w:rsidR="00E17407" w:rsidRPr="00192EE0" w:rsidRDefault="00E17407" w:rsidP="00E17407">
      <w:pPr>
        <w:pStyle w:val="B1"/>
        <w:ind w:left="284"/>
        <w:rPr>
          <w:b/>
          <w:bCs/>
        </w:rPr>
      </w:pPr>
      <w:r w:rsidRPr="00192EE0">
        <w:rPr>
          <w:b/>
          <w:bCs/>
        </w:rPr>
        <w:t>-</w:t>
      </w:r>
      <w:r w:rsidRPr="00192EE0">
        <w:rPr>
          <w:b/>
          <w:bCs/>
        </w:rPr>
        <w:tab/>
        <w:t>A WAB-</w:t>
      </w:r>
      <w:proofErr w:type="spellStart"/>
      <w:r w:rsidRPr="00192EE0">
        <w:rPr>
          <w:b/>
          <w:bCs/>
        </w:rPr>
        <w:t>gNB</w:t>
      </w:r>
      <w:proofErr w:type="spellEnd"/>
      <w:r w:rsidRPr="00192EE0">
        <w:rPr>
          <w:b/>
          <w:bCs/>
        </w:rPr>
        <w:t xml:space="preserve"> should not serve WAB-MT(s).</w:t>
      </w:r>
    </w:p>
    <w:p w14:paraId="27D0B68A" w14:textId="77777777" w:rsidR="00E17407" w:rsidRPr="00192EE0" w:rsidRDefault="00E17407" w:rsidP="00E17407">
      <w:pPr>
        <w:pStyle w:val="B1"/>
        <w:ind w:left="284"/>
        <w:rPr>
          <w:b/>
          <w:bCs/>
        </w:rPr>
      </w:pPr>
      <w:r w:rsidRPr="00192EE0">
        <w:rPr>
          <w:b/>
          <w:bCs/>
        </w:rPr>
        <w:t>-</w:t>
      </w:r>
      <w:r w:rsidRPr="00192EE0">
        <w:rPr>
          <w:b/>
          <w:bCs/>
        </w:rPr>
        <w:tab/>
        <w:t>The WAB-</w:t>
      </w:r>
      <w:proofErr w:type="spellStart"/>
      <w:r w:rsidRPr="00192EE0">
        <w:rPr>
          <w:b/>
          <w:bCs/>
        </w:rPr>
        <w:t>gNB</w:t>
      </w:r>
      <w:proofErr w:type="spellEnd"/>
      <w:r w:rsidRPr="00192EE0">
        <w:rPr>
          <w:b/>
          <w:bCs/>
        </w:rPr>
        <w:t xml:space="preserve"> and the WAB-MT may connect to the same PLMN or to different PLMNs.</w:t>
      </w:r>
    </w:p>
    <w:p w14:paraId="0CF792F2" w14:textId="77777777" w:rsidR="00E17407" w:rsidRPr="00192EE0" w:rsidRDefault="00E17407" w:rsidP="00E17407">
      <w:pPr>
        <w:pStyle w:val="B1"/>
        <w:ind w:left="284"/>
        <w:rPr>
          <w:b/>
          <w:bCs/>
        </w:rPr>
      </w:pPr>
      <w:r w:rsidRPr="00192EE0">
        <w:rPr>
          <w:b/>
          <w:bCs/>
        </w:rPr>
        <w:t>-</w:t>
      </w:r>
      <w:r w:rsidRPr="00192EE0">
        <w:rPr>
          <w:b/>
          <w:bCs/>
        </w:rPr>
        <w:tab/>
        <w:t>The WAB-MT may connect to a public PLMN or an SNPN.</w:t>
      </w:r>
    </w:p>
    <w:p w14:paraId="10CCF3FB" w14:textId="77777777" w:rsidR="00E17407" w:rsidRPr="00192EE0" w:rsidRDefault="00E17407" w:rsidP="00E17407">
      <w:pPr>
        <w:pStyle w:val="B1"/>
        <w:ind w:left="284"/>
        <w:rPr>
          <w:b/>
          <w:bCs/>
        </w:rPr>
      </w:pPr>
      <w:r w:rsidRPr="00192EE0">
        <w:rPr>
          <w:b/>
          <w:bCs/>
        </w:rPr>
        <w:t>-</w:t>
      </w:r>
      <w:r w:rsidRPr="00192EE0">
        <w:rPr>
          <w:b/>
          <w:bCs/>
        </w:rPr>
        <w:tab/>
        <w:t>The WAB-</w:t>
      </w:r>
      <w:proofErr w:type="spellStart"/>
      <w:r w:rsidRPr="00192EE0">
        <w:rPr>
          <w:b/>
          <w:bCs/>
        </w:rPr>
        <w:t>gNB</w:t>
      </w:r>
      <w:proofErr w:type="spellEnd"/>
      <w:r w:rsidRPr="00192EE0">
        <w:rPr>
          <w:b/>
          <w:bCs/>
        </w:rPr>
        <w:t xml:space="preserve"> may connect to a public PLMN or an SNPN. </w:t>
      </w:r>
    </w:p>
    <w:p w14:paraId="5B11EBEA" w14:textId="77777777" w:rsidR="00AE4172" w:rsidRPr="00192EE0" w:rsidRDefault="00AE4172" w:rsidP="00AE4172">
      <w:pPr>
        <w:pStyle w:val="B1"/>
        <w:ind w:left="284"/>
        <w:rPr>
          <w:b/>
          <w:bCs/>
        </w:rPr>
      </w:pPr>
      <w:r>
        <w:rPr>
          <w:b/>
          <w:bCs/>
        </w:rPr>
        <w:t>Proposal 1.2: The above assumptions for WAB to be captured on stage-2 in TS 38.401.</w:t>
      </w:r>
    </w:p>
    <w:p w14:paraId="6016E667" w14:textId="77777777" w:rsidR="00572673" w:rsidRDefault="00572673" w:rsidP="002553E3">
      <w:pPr>
        <w:spacing w:after="120"/>
      </w:pPr>
    </w:p>
    <w:p w14:paraId="35E66F7F" w14:textId="48B1CD06" w:rsidR="002773C4" w:rsidRDefault="002773C4" w:rsidP="002773C4">
      <w:pPr>
        <w:pStyle w:val="Heading2"/>
      </w:pPr>
      <w:r>
        <w:t>2.2</w:t>
      </w:r>
      <w:r>
        <w:tab/>
        <w:t>Architecture and protocol stacks for WAB</w:t>
      </w:r>
    </w:p>
    <w:p w14:paraId="610D1937" w14:textId="4105D50F" w:rsidR="002773C4" w:rsidRDefault="002773C4" w:rsidP="002553E3">
      <w:pPr>
        <w:spacing w:after="120"/>
      </w:pPr>
      <w:r>
        <w:t xml:space="preserve">The architecture for WAB was discussed during the study and capture in TR 38.799 in Figure 4.2-1. The protocol stacks for WAB’s NG and </w:t>
      </w:r>
      <w:proofErr w:type="spellStart"/>
      <w:r>
        <w:t>Xn</w:t>
      </w:r>
      <w:proofErr w:type="spellEnd"/>
      <w:r>
        <w:t xml:space="preserve"> interfaces were also discussed during the study and captured in TR 38.799 in Figures</w:t>
      </w:r>
      <w:r w:rsidRPr="002773C4">
        <w:rPr>
          <w:b/>
          <w:bCs/>
        </w:rPr>
        <w:t xml:space="preserve"> </w:t>
      </w:r>
      <w:r w:rsidRPr="002773C4">
        <w:t xml:space="preserve">4.2-3 and 4.2-4, respectively. The architecture figure and these protocol stacks should be adopted for stage 2, preferably in 38.401. </w:t>
      </w:r>
    </w:p>
    <w:p w14:paraId="3082A15F" w14:textId="7B533514" w:rsidR="002773C4" w:rsidRPr="002773C4" w:rsidRDefault="002773C4" w:rsidP="002553E3">
      <w:pPr>
        <w:spacing w:after="120"/>
        <w:rPr>
          <w:b/>
          <w:bCs/>
        </w:rPr>
      </w:pPr>
      <w:r w:rsidRPr="002773C4">
        <w:rPr>
          <w:b/>
          <w:bCs/>
        </w:rPr>
        <w:t>Proposal 2: The architecture figure for WAB in TR 38.799 Figure 4.2-3 and the protocol stacks for NG in TR 38.799</w:t>
      </w:r>
      <w:r>
        <w:rPr>
          <w:b/>
          <w:bCs/>
        </w:rPr>
        <w:t>,</w:t>
      </w:r>
      <w:r w:rsidRPr="002773C4">
        <w:rPr>
          <w:b/>
          <w:bCs/>
        </w:rPr>
        <w:t xml:space="preserve"> Figure 4.2-3 and </w:t>
      </w:r>
      <w:proofErr w:type="spellStart"/>
      <w:r w:rsidRPr="002773C4">
        <w:rPr>
          <w:b/>
          <w:bCs/>
        </w:rPr>
        <w:t>Xn</w:t>
      </w:r>
      <w:proofErr w:type="spellEnd"/>
      <w:r w:rsidRPr="002773C4">
        <w:rPr>
          <w:b/>
          <w:bCs/>
        </w:rPr>
        <w:t xml:space="preserve"> in TR 38.799 Figure 4.2-4 to be added to stage-2 description of WAB in TS 38.401.</w:t>
      </w:r>
    </w:p>
    <w:p w14:paraId="1CBD5AC5" w14:textId="77777777" w:rsidR="002773C4" w:rsidRDefault="002773C4" w:rsidP="002553E3">
      <w:pPr>
        <w:spacing w:after="120"/>
        <w:rPr>
          <w:b/>
          <w:bCs/>
        </w:rPr>
      </w:pPr>
    </w:p>
    <w:p w14:paraId="19A04872" w14:textId="466332F8" w:rsidR="00453066" w:rsidRDefault="00453066" w:rsidP="00453066">
      <w:pPr>
        <w:pStyle w:val="Heading2"/>
      </w:pPr>
      <w:r>
        <w:t>2.3</w:t>
      </w:r>
      <w:r>
        <w:tab/>
        <w:t>Authorization for WAB-node</w:t>
      </w:r>
    </w:p>
    <w:p w14:paraId="7FE10C9B" w14:textId="01547B51" w:rsidR="00DD4385" w:rsidRDefault="00453066" w:rsidP="00453066">
      <w:pPr>
        <w:spacing w:after="120"/>
      </w:pPr>
      <w:r>
        <w:t>During the study phase, RAN3 agreed that the authorization procedure of WAB-MT and WAB-</w:t>
      </w:r>
      <w:proofErr w:type="spellStart"/>
      <w:r>
        <w:t>gNB</w:t>
      </w:r>
      <w:proofErr w:type="spellEnd"/>
      <w:r>
        <w:t xml:space="preserve"> to be left up to SA2. </w:t>
      </w:r>
      <w:r w:rsidR="002F3C9A">
        <w:t xml:space="preserve">While SA2 discussed WAB authorization during the </w:t>
      </w:r>
      <w:r w:rsidR="00DD4385">
        <w:t>SA2 s</w:t>
      </w:r>
      <w:r w:rsidR="002F3C9A">
        <w:t>tudy</w:t>
      </w:r>
      <w:r w:rsidR="00DD4385">
        <w:t xml:space="preserve"> on</w:t>
      </w:r>
      <w:r w:rsidR="00DD4385" w:rsidRPr="00DD4385">
        <w:t xml:space="preserve"> </w:t>
      </w:r>
      <w:r w:rsidR="00DD4385">
        <w:t>VMR2</w:t>
      </w:r>
      <w:r w:rsidR="002F3C9A">
        <w:t xml:space="preserve">, they have not yet captured WAB </w:t>
      </w:r>
      <w:r w:rsidR="002F3C9A">
        <w:lastRenderedPageBreak/>
        <w:t xml:space="preserve">authorization on normative stage. </w:t>
      </w:r>
      <w:r w:rsidR="00DD4385">
        <w:t>Since SA2 is scheduled to complete the WI on VMR2 before RAN’s WI on Additional Topological Enhancements, RAN3 can wait for SA2 on the procedure for WAB-node authorization.</w:t>
      </w:r>
    </w:p>
    <w:p w14:paraId="50E6658E" w14:textId="407340FF" w:rsidR="00DD4385" w:rsidRPr="00DD4385" w:rsidRDefault="00DD4385" w:rsidP="00453066">
      <w:pPr>
        <w:spacing w:after="120"/>
        <w:rPr>
          <w:b/>
          <w:bCs/>
        </w:rPr>
      </w:pPr>
      <w:r w:rsidRPr="00DD4385">
        <w:rPr>
          <w:b/>
          <w:bCs/>
        </w:rPr>
        <w:t xml:space="preserve">Proposal </w:t>
      </w:r>
      <w:r w:rsidR="003453D1">
        <w:rPr>
          <w:b/>
          <w:bCs/>
        </w:rPr>
        <w:t>3</w:t>
      </w:r>
      <w:r w:rsidRPr="00DD4385">
        <w:rPr>
          <w:b/>
          <w:bCs/>
        </w:rPr>
        <w:t>.1: RAN3 to wait for SA2 on the definition for the WAB-node authorization procedure.</w:t>
      </w:r>
    </w:p>
    <w:p w14:paraId="19370E62" w14:textId="41CE66F9" w:rsidR="002F3C9A" w:rsidRDefault="00DD4385" w:rsidP="00453066">
      <w:pPr>
        <w:spacing w:after="120"/>
      </w:pPr>
      <w:r>
        <w:t>However, t</w:t>
      </w:r>
      <w:r w:rsidR="00453066">
        <w:t>he WID</w:t>
      </w:r>
      <w:r>
        <w:t xml:space="preserve"> for RAN’s WI on Additional Topological Enhancements defines the following objective for RAN3 on the authorization of the WAB-node </w:t>
      </w:r>
      <w:r w:rsidR="002F3C9A">
        <w:t>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F3C9A" w14:paraId="7C25F34F" w14:textId="77777777" w:rsidTr="002F3C9A">
        <w:tc>
          <w:tcPr>
            <w:tcW w:w="9631" w:type="dxa"/>
          </w:tcPr>
          <w:p w14:paraId="3B16CECD" w14:textId="77777777" w:rsidR="002F3C9A" w:rsidRPr="00DD3537" w:rsidRDefault="002F3C9A" w:rsidP="002F3C9A">
            <w:pPr>
              <w:pStyle w:val="B1"/>
              <w:spacing w:after="60"/>
              <w:ind w:hanging="288"/>
              <w:rPr>
                <w:i/>
                <w:iCs/>
                <w:sz w:val="18"/>
                <w:szCs w:val="18"/>
              </w:rPr>
            </w:pPr>
            <w:r w:rsidRPr="00DD3537">
              <w:rPr>
                <w:i/>
                <w:iCs/>
                <w:sz w:val="18"/>
                <w:szCs w:val="18"/>
              </w:rPr>
              <w:t>-</w:t>
            </w:r>
            <w:r w:rsidRPr="00DD3537">
              <w:rPr>
                <w:i/>
                <w:iCs/>
                <w:sz w:val="18"/>
                <w:szCs w:val="18"/>
              </w:rPr>
              <w:tab/>
              <w:t>S</w:t>
            </w:r>
            <w:r w:rsidRPr="00DD3537">
              <w:rPr>
                <w:rFonts w:hint="eastAsia"/>
                <w:i/>
                <w:iCs/>
                <w:sz w:val="18"/>
                <w:szCs w:val="18"/>
                <w:lang w:eastAsia="ja-JP"/>
              </w:rPr>
              <w:t>pecification</w:t>
            </w:r>
            <w:r w:rsidRPr="00DD3537">
              <w:rPr>
                <w:i/>
                <w:iCs/>
                <w:sz w:val="18"/>
                <w:szCs w:val="18"/>
                <w:lang w:eastAsia="ja-JP"/>
              </w:rPr>
              <w:t>s for the</w:t>
            </w:r>
            <w:r w:rsidRPr="00DD3537">
              <w:rPr>
                <w:rFonts w:hint="eastAsia"/>
                <w:i/>
                <w:iCs/>
                <w:sz w:val="18"/>
                <w:szCs w:val="18"/>
                <w:lang w:eastAsia="ja-JP"/>
              </w:rPr>
              <w:t xml:space="preserve"> </w:t>
            </w:r>
            <w:r w:rsidRPr="00DD3537">
              <w:rPr>
                <w:i/>
                <w:iCs/>
                <w:sz w:val="18"/>
                <w:szCs w:val="18"/>
              </w:rPr>
              <w:t>support</w:t>
            </w:r>
            <w:r w:rsidRPr="00DD3537">
              <w:rPr>
                <w:rFonts w:hint="eastAsia"/>
                <w:i/>
                <w:iCs/>
                <w:sz w:val="18"/>
                <w:szCs w:val="18"/>
                <w:lang w:eastAsia="ja-JP"/>
              </w:rPr>
              <w:t xml:space="preserve"> </w:t>
            </w:r>
            <w:r w:rsidRPr="00DD3537">
              <w:rPr>
                <w:i/>
                <w:iCs/>
                <w:sz w:val="18"/>
                <w:szCs w:val="18"/>
                <w:lang w:eastAsia="ja-JP"/>
              </w:rPr>
              <w:t xml:space="preserve">of </w:t>
            </w:r>
            <w:r w:rsidRPr="00DD3537">
              <w:rPr>
                <w:i/>
                <w:iCs/>
                <w:sz w:val="18"/>
                <w:szCs w:val="18"/>
              </w:rPr>
              <w:t>WAB including [RAN3]:</w:t>
            </w:r>
          </w:p>
          <w:p w14:paraId="16B86567" w14:textId="2758535B" w:rsidR="002F3C9A" w:rsidRPr="00DD3537" w:rsidRDefault="002F3C9A" w:rsidP="002F3C9A">
            <w:pPr>
              <w:pStyle w:val="B2"/>
              <w:spacing w:after="60"/>
              <w:ind w:hanging="288"/>
              <w:rPr>
                <w:i/>
                <w:iCs/>
                <w:sz w:val="18"/>
                <w:szCs w:val="18"/>
              </w:rPr>
            </w:pPr>
            <w:r w:rsidRPr="00DD3537">
              <w:rPr>
                <w:i/>
                <w:iCs/>
                <w:sz w:val="18"/>
                <w:szCs w:val="18"/>
              </w:rPr>
              <w:t>…</w:t>
            </w:r>
          </w:p>
          <w:p w14:paraId="4F7CA72B" w14:textId="028280E9" w:rsidR="002F3C9A" w:rsidRDefault="002F3C9A" w:rsidP="002F3C9A">
            <w:pPr>
              <w:pStyle w:val="B2"/>
              <w:spacing w:after="60"/>
              <w:ind w:hanging="288"/>
              <w:rPr>
                <w:lang w:eastAsia="ja-JP"/>
              </w:rPr>
            </w:pPr>
            <w:r w:rsidRPr="00DD3537">
              <w:rPr>
                <w:i/>
                <w:iCs/>
                <w:sz w:val="18"/>
                <w:szCs w:val="18"/>
              </w:rPr>
              <w:t>-</w:t>
            </w:r>
            <w:r w:rsidRPr="00DD3537">
              <w:rPr>
                <w:i/>
                <w:iCs/>
                <w:sz w:val="18"/>
                <w:szCs w:val="18"/>
              </w:rPr>
              <w:tab/>
              <w:t>Defining the behaviour of WAB-node in case the authorization status of WAB-MT and/or WAB-</w:t>
            </w:r>
            <w:proofErr w:type="spellStart"/>
            <w:r w:rsidRPr="00DD3537">
              <w:rPr>
                <w:i/>
                <w:iCs/>
                <w:sz w:val="18"/>
                <w:szCs w:val="18"/>
              </w:rPr>
              <w:t>gNB</w:t>
            </w:r>
            <w:proofErr w:type="spellEnd"/>
            <w:r w:rsidRPr="00DD3537">
              <w:rPr>
                <w:i/>
                <w:iCs/>
                <w:sz w:val="18"/>
                <w:szCs w:val="18"/>
              </w:rPr>
              <w:t xml:space="preserve"> changes.</w:t>
            </w:r>
          </w:p>
        </w:tc>
      </w:tr>
    </w:tbl>
    <w:p w14:paraId="6DCEF80D" w14:textId="77777777" w:rsidR="002F3C9A" w:rsidRDefault="002F3C9A" w:rsidP="00453066">
      <w:pPr>
        <w:spacing w:after="120"/>
      </w:pPr>
    </w:p>
    <w:p w14:paraId="6B050640" w14:textId="4AF998E9" w:rsidR="002F3C9A" w:rsidRDefault="00DD4385" w:rsidP="00453066">
      <w:pPr>
        <w:spacing w:after="120"/>
      </w:pPr>
      <w:r>
        <w:t>This behaviour was already discussed during the study phase and captured in TR 38.799. Based on this prior discussion, RAN3 should agree</w:t>
      </w:r>
      <w:r w:rsidR="00514456">
        <w:t xml:space="preserve"> on the description of TR 38.799</w:t>
      </w:r>
      <w:r>
        <w:t>:</w:t>
      </w:r>
    </w:p>
    <w:p w14:paraId="0139DA9E" w14:textId="7FB561EA" w:rsidR="002F3C9A" w:rsidRDefault="00DD4385" w:rsidP="00453066">
      <w:pPr>
        <w:spacing w:after="120"/>
        <w:rPr>
          <w:b/>
          <w:bCs/>
          <w:lang w:eastAsia="zh-CN"/>
        </w:rPr>
      </w:pPr>
      <w:r w:rsidRPr="00514456">
        <w:rPr>
          <w:b/>
          <w:bCs/>
        </w:rPr>
        <w:t xml:space="preserve">Proposal </w:t>
      </w:r>
      <w:r w:rsidR="003453D1">
        <w:rPr>
          <w:b/>
          <w:bCs/>
        </w:rPr>
        <w:t>3</w:t>
      </w:r>
      <w:r w:rsidRPr="00514456">
        <w:rPr>
          <w:b/>
          <w:bCs/>
        </w:rPr>
        <w:t xml:space="preserve">.2: </w:t>
      </w:r>
      <w:r w:rsidR="00514456" w:rsidRPr="00514456">
        <w:rPr>
          <w:b/>
          <w:bCs/>
          <w:lang w:eastAsia="zh-CN"/>
        </w:rPr>
        <w:t>In case the WAB-</w:t>
      </w:r>
      <w:proofErr w:type="spellStart"/>
      <w:r w:rsidR="00514456" w:rsidRPr="00514456">
        <w:rPr>
          <w:b/>
          <w:bCs/>
          <w:lang w:eastAsia="zh-CN"/>
        </w:rPr>
        <w:t>gNB’s</w:t>
      </w:r>
      <w:proofErr w:type="spellEnd"/>
      <w:r w:rsidR="00514456" w:rsidRPr="00514456">
        <w:rPr>
          <w:b/>
          <w:bCs/>
          <w:lang w:eastAsia="zh-CN"/>
        </w:rPr>
        <w:t xml:space="preserve"> service authorization status changes from “authorized” to “not authorized”, the UEs served by the WAB-</w:t>
      </w:r>
      <w:proofErr w:type="spellStart"/>
      <w:r w:rsidR="00514456" w:rsidRPr="00514456">
        <w:rPr>
          <w:b/>
          <w:bCs/>
          <w:lang w:eastAsia="zh-CN"/>
        </w:rPr>
        <w:t>gNB</w:t>
      </w:r>
      <w:proofErr w:type="spellEnd"/>
      <w:r w:rsidR="00514456" w:rsidRPr="00514456">
        <w:rPr>
          <w:b/>
          <w:bCs/>
          <w:lang w:eastAsia="zh-CN"/>
        </w:rPr>
        <w:t xml:space="preserve"> can either be handed over to other RAN nodes or they can be released, after which the NG and </w:t>
      </w:r>
      <w:proofErr w:type="spellStart"/>
      <w:r w:rsidR="00514456" w:rsidRPr="00514456">
        <w:rPr>
          <w:b/>
          <w:bCs/>
          <w:lang w:eastAsia="zh-CN"/>
        </w:rPr>
        <w:t>Xn</w:t>
      </w:r>
      <w:proofErr w:type="spellEnd"/>
      <w:r w:rsidR="00514456" w:rsidRPr="00514456">
        <w:rPr>
          <w:b/>
          <w:bCs/>
          <w:lang w:eastAsia="zh-CN"/>
        </w:rPr>
        <w:t xml:space="preserve"> connection(s) of the WAB-</w:t>
      </w:r>
      <w:proofErr w:type="spellStart"/>
      <w:r w:rsidR="00514456" w:rsidRPr="00514456">
        <w:rPr>
          <w:b/>
          <w:bCs/>
          <w:lang w:eastAsia="zh-CN"/>
        </w:rPr>
        <w:t>gNB</w:t>
      </w:r>
      <w:proofErr w:type="spellEnd"/>
      <w:r w:rsidR="00514456" w:rsidRPr="00514456">
        <w:rPr>
          <w:b/>
          <w:bCs/>
          <w:lang w:eastAsia="zh-CN"/>
        </w:rPr>
        <w:t xml:space="preserve"> can be removed.</w:t>
      </w:r>
    </w:p>
    <w:p w14:paraId="4EC19009" w14:textId="2A4B2879" w:rsidR="00514456" w:rsidRDefault="00514456" w:rsidP="00514456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b/>
          <w:bCs/>
        </w:rPr>
      </w:pPr>
      <w:r>
        <w:rPr>
          <w:b/>
          <w:bCs/>
        </w:rPr>
        <w:t xml:space="preserve">Proposal </w:t>
      </w:r>
      <w:r w:rsidR="003453D1">
        <w:rPr>
          <w:b/>
          <w:bCs/>
        </w:rPr>
        <w:t>3</w:t>
      </w:r>
      <w:r>
        <w:rPr>
          <w:b/>
          <w:bCs/>
        </w:rPr>
        <w:t>.3: In case the WAB-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authorization status changes from “not authorized” to “authorized”, the WAB-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to reinstate </w:t>
      </w:r>
      <w:r w:rsidR="00DD3537">
        <w:rPr>
          <w:b/>
          <w:bCs/>
        </w:rPr>
        <w:t>NG and the operation of the WAB-</w:t>
      </w:r>
      <w:proofErr w:type="spellStart"/>
      <w:r w:rsidR="00DD3537">
        <w:rPr>
          <w:b/>
          <w:bCs/>
        </w:rPr>
        <w:t>gNB’s</w:t>
      </w:r>
      <w:proofErr w:type="spellEnd"/>
      <w:r w:rsidR="00DD3537">
        <w:rPr>
          <w:b/>
          <w:bCs/>
        </w:rPr>
        <w:t xml:space="preserve"> air interface.</w:t>
      </w:r>
    </w:p>
    <w:p w14:paraId="483FB2F7" w14:textId="16059422" w:rsidR="00514456" w:rsidRPr="00514456" w:rsidRDefault="00DD3537" w:rsidP="00453066">
      <w:pPr>
        <w:spacing w:after="120"/>
        <w:rPr>
          <w:b/>
          <w:bCs/>
        </w:rPr>
      </w:pPr>
      <w:r>
        <w:rPr>
          <w:b/>
          <w:bCs/>
        </w:rPr>
        <w:t xml:space="preserve">Proposal </w:t>
      </w:r>
      <w:r w:rsidR="003453D1">
        <w:rPr>
          <w:b/>
          <w:bCs/>
        </w:rPr>
        <w:t>3</w:t>
      </w:r>
      <w:r>
        <w:rPr>
          <w:b/>
          <w:bCs/>
        </w:rPr>
        <w:t>.4: The above agreements to be captured on stage 2.</w:t>
      </w:r>
    </w:p>
    <w:p w14:paraId="20D58F49" w14:textId="77777777" w:rsidR="00514456" w:rsidRDefault="00514456" w:rsidP="00453066">
      <w:pPr>
        <w:spacing w:after="120"/>
      </w:pPr>
    </w:p>
    <w:p w14:paraId="13AF0FCD" w14:textId="359E8071" w:rsidR="002744D6" w:rsidRDefault="002744D6" w:rsidP="002744D6">
      <w:pPr>
        <w:pStyle w:val="Heading2"/>
      </w:pPr>
      <w:r>
        <w:t>2.</w:t>
      </w:r>
      <w:r w:rsidR="00170DE1">
        <w:t>4</w:t>
      </w:r>
      <w:r>
        <w:tab/>
        <w:t>PCI configuration and collision avoidance</w:t>
      </w:r>
    </w:p>
    <w:p w14:paraId="6CB0A92E" w14:textId="309252FF" w:rsidR="002744D6" w:rsidRDefault="002744D6" w:rsidP="002744D6">
      <w:pPr>
        <w:spacing w:after="120"/>
      </w:pPr>
      <w:r>
        <w:t>The WID for RAN’s WI on Additional Topological Enhancements defines the following objective for RAN3 on the authorization of the WAB-node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744D6" w14:paraId="7BA2402A" w14:textId="77777777" w:rsidTr="001B5C84">
        <w:tc>
          <w:tcPr>
            <w:tcW w:w="9631" w:type="dxa"/>
          </w:tcPr>
          <w:p w14:paraId="5057475D" w14:textId="77777777" w:rsidR="002744D6" w:rsidRPr="00DD3537" w:rsidRDefault="002744D6" w:rsidP="001B5C84">
            <w:pPr>
              <w:pStyle w:val="B1"/>
              <w:spacing w:after="60"/>
              <w:ind w:hanging="288"/>
              <w:rPr>
                <w:i/>
                <w:iCs/>
                <w:sz w:val="18"/>
                <w:szCs w:val="18"/>
              </w:rPr>
            </w:pPr>
            <w:r w:rsidRPr="00DD3537">
              <w:rPr>
                <w:i/>
                <w:iCs/>
                <w:sz w:val="18"/>
                <w:szCs w:val="18"/>
              </w:rPr>
              <w:t>-</w:t>
            </w:r>
            <w:r w:rsidRPr="00DD3537">
              <w:rPr>
                <w:i/>
                <w:iCs/>
                <w:sz w:val="18"/>
                <w:szCs w:val="18"/>
              </w:rPr>
              <w:tab/>
              <w:t>S</w:t>
            </w:r>
            <w:r w:rsidRPr="00DD3537">
              <w:rPr>
                <w:rFonts w:hint="eastAsia"/>
                <w:i/>
                <w:iCs/>
                <w:sz w:val="18"/>
                <w:szCs w:val="18"/>
                <w:lang w:eastAsia="ja-JP"/>
              </w:rPr>
              <w:t>pecification</w:t>
            </w:r>
            <w:r w:rsidRPr="00DD3537">
              <w:rPr>
                <w:i/>
                <w:iCs/>
                <w:sz w:val="18"/>
                <w:szCs w:val="18"/>
                <w:lang w:eastAsia="ja-JP"/>
              </w:rPr>
              <w:t>s for the</w:t>
            </w:r>
            <w:r w:rsidRPr="00DD3537">
              <w:rPr>
                <w:rFonts w:hint="eastAsia"/>
                <w:i/>
                <w:iCs/>
                <w:sz w:val="18"/>
                <w:szCs w:val="18"/>
                <w:lang w:eastAsia="ja-JP"/>
              </w:rPr>
              <w:t xml:space="preserve"> </w:t>
            </w:r>
            <w:r w:rsidRPr="00DD3537">
              <w:rPr>
                <w:i/>
                <w:iCs/>
                <w:sz w:val="18"/>
                <w:szCs w:val="18"/>
              </w:rPr>
              <w:t>support</w:t>
            </w:r>
            <w:r w:rsidRPr="00DD3537">
              <w:rPr>
                <w:rFonts w:hint="eastAsia"/>
                <w:i/>
                <w:iCs/>
                <w:sz w:val="18"/>
                <w:szCs w:val="18"/>
                <w:lang w:eastAsia="ja-JP"/>
              </w:rPr>
              <w:t xml:space="preserve"> </w:t>
            </w:r>
            <w:r w:rsidRPr="00DD3537">
              <w:rPr>
                <w:i/>
                <w:iCs/>
                <w:sz w:val="18"/>
                <w:szCs w:val="18"/>
                <w:lang w:eastAsia="ja-JP"/>
              </w:rPr>
              <w:t xml:space="preserve">of </w:t>
            </w:r>
            <w:r w:rsidRPr="00DD3537">
              <w:rPr>
                <w:i/>
                <w:iCs/>
                <w:sz w:val="18"/>
                <w:szCs w:val="18"/>
              </w:rPr>
              <w:t>WAB including [RAN3]:</w:t>
            </w:r>
          </w:p>
          <w:p w14:paraId="3F59AC27" w14:textId="77777777" w:rsidR="002744D6" w:rsidRPr="00DD3537" w:rsidRDefault="002744D6" w:rsidP="001B5C84">
            <w:pPr>
              <w:pStyle w:val="B2"/>
              <w:spacing w:after="60"/>
              <w:ind w:hanging="288"/>
              <w:rPr>
                <w:i/>
                <w:iCs/>
                <w:sz w:val="18"/>
                <w:szCs w:val="18"/>
              </w:rPr>
            </w:pPr>
            <w:r w:rsidRPr="00DD3537">
              <w:rPr>
                <w:i/>
                <w:iCs/>
                <w:sz w:val="18"/>
                <w:szCs w:val="18"/>
              </w:rPr>
              <w:t>…</w:t>
            </w:r>
          </w:p>
          <w:p w14:paraId="2C4E9AC4" w14:textId="77777777" w:rsidR="002744D6" w:rsidRPr="002744D6" w:rsidRDefault="002744D6" w:rsidP="002744D6">
            <w:pPr>
              <w:pStyle w:val="B1"/>
              <w:spacing w:after="60"/>
              <w:ind w:left="720" w:hanging="288"/>
              <w:rPr>
                <w:i/>
                <w:iCs/>
                <w:sz w:val="18"/>
                <w:szCs w:val="18"/>
              </w:rPr>
            </w:pPr>
            <w:r w:rsidRPr="002744D6">
              <w:rPr>
                <w:rFonts w:hint="eastAsia"/>
                <w:i/>
                <w:iCs/>
                <w:sz w:val="18"/>
                <w:szCs w:val="18"/>
              </w:rPr>
              <w:t>-</w:t>
            </w:r>
            <w:r w:rsidRPr="002744D6">
              <w:rPr>
                <w:i/>
                <w:iCs/>
                <w:sz w:val="18"/>
                <w:szCs w:val="18"/>
              </w:rPr>
              <w:tab/>
              <w:t>The handling of:</w:t>
            </w:r>
          </w:p>
          <w:p w14:paraId="5E941FE0" w14:textId="77777777" w:rsidR="002744D6" w:rsidRPr="002744D6" w:rsidRDefault="002744D6" w:rsidP="002744D6">
            <w:pPr>
              <w:pStyle w:val="B1"/>
              <w:spacing w:after="60"/>
              <w:ind w:left="1008" w:hanging="288"/>
              <w:rPr>
                <w:i/>
                <w:iCs/>
                <w:sz w:val="18"/>
                <w:szCs w:val="18"/>
              </w:rPr>
            </w:pPr>
            <w:r w:rsidRPr="002744D6">
              <w:rPr>
                <w:rFonts w:hint="eastAsia"/>
                <w:i/>
                <w:iCs/>
                <w:sz w:val="18"/>
                <w:szCs w:val="18"/>
              </w:rPr>
              <w:t>-</w:t>
            </w:r>
            <w:r w:rsidRPr="002744D6">
              <w:rPr>
                <w:i/>
                <w:iCs/>
                <w:sz w:val="18"/>
                <w:szCs w:val="18"/>
              </w:rPr>
              <w:tab/>
            </w:r>
            <w:r w:rsidRPr="002744D6">
              <w:rPr>
                <w:rFonts w:hint="eastAsia"/>
                <w:i/>
                <w:iCs/>
                <w:sz w:val="18"/>
                <w:szCs w:val="18"/>
              </w:rPr>
              <w:t>PCI collision avoidance.</w:t>
            </w:r>
          </w:p>
          <w:p w14:paraId="4734E769" w14:textId="77777777" w:rsidR="002744D6" w:rsidRPr="002744D6" w:rsidRDefault="002744D6" w:rsidP="001B5C84">
            <w:pPr>
              <w:pStyle w:val="B2"/>
              <w:spacing w:after="60"/>
              <w:ind w:hanging="288"/>
              <w:rPr>
                <w:i/>
                <w:iCs/>
                <w:sz w:val="18"/>
                <w:szCs w:val="18"/>
                <w:lang w:eastAsia="ja-JP"/>
              </w:rPr>
            </w:pPr>
          </w:p>
          <w:p w14:paraId="6E2E2730" w14:textId="429FC097" w:rsidR="002744D6" w:rsidRPr="002744D6" w:rsidRDefault="002744D6" w:rsidP="002744D6">
            <w:pPr>
              <w:pStyle w:val="NO"/>
              <w:rPr>
                <w:i/>
                <w:iCs/>
                <w:lang w:eastAsia="ja-JP"/>
              </w:rPr>
            </w:pPr>
            <w:r w:rsidRPr="00A3749B">
              <w:rPr>
                <w:i/>
                <w:iCs/>
                <w:sz w:val="18"/>
                <w:szCs w:val="18"/>
              </w:rPr>
              <w:t xml:space="preserve">NOTE </w:t>
            </w:r>
            <w:r w:rsidRPr="00A3749B">
              <w:rPr>
                <w:rFonts w:hint="eastAsia"/>
                <w:i/>
                <w:iCs/>
                <w:sz w:val="18"/>
                <w:szCs w:val="18"/>
                <w:lang w:eastAsia="ja-JP"/>
              </w:rPr>
              <w:t>1</w:t>
            </w:r>
            <w:r w:rsidRPr="00A3749B">
              <w:rPr>
                <w:i/>
                <w:iCs/>
                <w:sz w:val="18"/>
                <w:szCs w:val="18"/>
              </w:rPr>
              <w:t xml:space="preserve">: </w:t>
            </w:r>
            <w:r w:rsidRPr="00A3749B">
              <w:rPr>
                <w:rFonts w:hint="eastAsia"/>
                <w:i/>
                <w:iCs/>
                <w:sz w:val="18"/>
                <w:szCs w:val="18"/>
                <w:lang w:eastAsia="ja-JP"/>
              </w:rPr>
              <w:t xml:space="preserve">For PCI collision </w:t>
            </w:r>
            <w:r w:rsidRPr="00A3749B">
              <w:rPr>
                <w:i/>
                <w:iCs/>
                <w:sz w:val="18"/>
                <w:szCs w:val="18"/>
                <w:lang w:eastAsia="ja-JP"/>
              </w:rPr>
              <w:t>avoidance</w:t>
            </w:r>
            <w:r w:rsidRPr="00A3749B">
              <w:rPr>
                <w:rFonts w:hint="eastAsia"/>
                <w:i/>
                <w:iCs/>
                <w:sz w:val="18"/>
                <w:szCs w:val="18"/>
                <w:lang w:eastAsia="ja-JP"/>
              </w:rPr>
              <w:t xml:space="preserve"> and r</w:t>
            </w:r>
            <w:r w:rsidRPr="00A3749B">
              <w:rPr>
                <w:i/>
                <w:iCs/>
                <w:sz w:val="18"/>
                <w:szCs w:val="18"/>
                <w:lang w:eastAsia="ja-JP"/>
              </w:rPr>
              <w:t>econfiguration of TAC and RANAC on WAB-</w:t>
            </w:r>
            <w:proofErr w:type="spellStart"/>
            <w:r w:rsidRPr="00A3749B">
              <w:rPr>
                <w:i/>
                <w:iCs/>
                <w:sz w:val="18"/>
                <w:szCs w:val="18"/>
                <w:lang w:eastAsia="ja-JP"/>
              </w:rPr>
              <w:t>gNBs</w:t>
            </w:r>
            <w:proofErr w:type="spellEnd"/>
            <w:r w:rsidRPr="00A3749B">
              <w:rPr>
                <w:rFonts w:hint="eastAsia"/>
                <w:i/>
                <w:iCs/>
                <w:sz w:val="18"/>
                <w:szCs w:val="18"/>
                <w:lang w:eastAsia="ja-JP"/>
              </w:rPr>
              <w:t>, follow the conclusion of mobile IAB.</w:t>
            </w:r>
          </w:p>
        </w:tc>
      </w:tr>
    </w:tbl>
    <w:p w14:paraId="3C4E9B8D" w14:textId="77777777" w:rsidR="002744D6" w:rsidRDefault="002744D6" w:rsidP="00453066">
      <w:pPr>
        <w:spacing w:after="120"/>
      </w:pPr>
    </w:p>
    <w:p w14:paraId="5D8A8293" w14:textId="62F709B5" w:rsidR="002744D6" w:rsidRDefault="00A3749B" w:rsidP="002744D6">
      <w:pPr>
        <w:spacing w:after="120"/>
      </w:pPr>
      <w:r>
        <w:t xml:space="preserve">The PCI configuration for </w:t>
      </w:r>
      <w:proofErr w:type="spellStart"/>
      <w:r>
        <w:t>gNB</w:t>
      </w:r>
      <w:proofErr w:type="spellEnd"/>
      <w:r>
        <w:t xml:space="preserve"> cells is defined in TS 38.401, clause 7.8. This clause further defines the following procedure for PCI collision avoidance for mobile IAB</w:t>
      </w:r>
      <w:r w:rsidR="002744D6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3749B" w14:paraId="254A001C" w14:textId="77777777" w:rsidTr="00A3749B">
        <w:tc>
          <w:tcPr>
            <w:tcW w:w="9631" w:type="dxa"/>
          </w:tcPr>
          <w:p w14:paraId="10123362" w14:textId="6323811C" w:rsidR="00A3749B" w:rsidRPr="00A3749B" w:rsidRDefault="00A3749B" w:rsidP="00A3749B">
            <w:pPr>
              <w:rPr>
                <w:i/>
                <w:iCs/>
                <w:lang w:val="en-US" w:eastAsia="zh-CN"/>
              </w:rPr>
            </w:pPr>
            <w:r w:rsidRPr="00A3749B">
              <w:rPr>
                <w:i/>
                <w:iCs/>
                <w:sz w:val="18"/>
                <w:szCs w:val="18"/>
              </w:rPr>
              <w:t>For mobile IAB deployments, the legacy mechanisms can be reused for PCI collision detection. The PCI space can be partitioned between mobile IAB cells and stationary cells by implementation.</w:t>
            </w:r>
          </w:p>
        </w:tc>
      </w:tr>
    </w:tbl>
    <w:p w14:paraId="122AF1F5" w14:textId="77777777" w:rsidR="002744D6" w:rsidRDefault="002744D6" w:rsidP="002744D6">
      <w:pPr>
        <w:spacing w:after="120"/>
      </w:pPr>
    </w:p>
    <w:p w14:paraId="4020A828" w14:textId="3C6E4237" w:rsidR="00A3749B" w:rsidRDefault="00A3749B" w:rsidP="002744D6">
      <w:pPr>
        <w:spacing w:after="120"/>
      </w:pPr>
      <w:r>
        <w:t>Based on NOTE 1 in WID [1], these procedures should also be applied to handle PCI configuration and collision avoidance of WAB-</w:t>
      </w:r>
      <w:proofErr w:type="spellStart"/>
      <w:r>
        <w:t>gNB</w:t>
      </w:r>
      <w:proofErr w:type="spellEnd"/>
      <w:r>
        <w:t xml:space="preserve"> cells.</w:t>
      </w:r>
    </w:p>
    <w:p w14:paraId="292CC6BE" w14:textId="00A83EA6" w:rsidR="00A3749B" w:rsidRPr="00A3749B" w:rsidRDefault="00A3749B" w:rsidP="002744D6">
      <w:pPr>
        <w:spacing w:after="120"/>
        <w:rPr>
          <w:b/>
          <w:bCs/>
        </w:rPr>
      </w:pPr>
      <w:r w:rsidRPr="00A3749B">
        <w:rPr>
          <w:b/>
          <w:bCs/>
        </w:rPr>
        <w:t xml:space="preserve">Proposal </w:t>
      </w:r>
      <w:r w:rsidR="00170DE1">
        <w:rPr>
          <w:b/>
          <w:bCs/>
        </w:rPr>
        <w:t>4</w:t>
      </w:r>
      <w:r w:rsidRPr="00A3749B">
        <w:rPr>
          <w:b/>
          <w:bCs/>
        </w:rPr>
        <w:t>: PCI configuration and PCI collision avoidance to follow the same procedure as defined for mobile IAB in TS 38.401, clause 7.8.</w:t>
      </w:r>
    </w:p>
    <w:p w14:paraId="176D6720" w14:textId="77777777" w:rsidR="002744D6" w:rsidRDefault="002744D6" w:rsidP="002744D6">
      <w:pPr>
        <w:spacing w:after="120"/>
      </w:pPr>
    </w:p>
    <w:p w14:paraId="4A2BB2E9" w14:textId="0624721D" w:rsidR="00514456" w:rsidRDefault="00514456" w:rsidP="00514456">
      <w:pPr>
        <w:pStyle w:val="Heading2"/>
      </w:pPr>
      <w:r>
        <w:t>2.</w:t>
      </w:r>
      <w:r w:rsidR="00170DE1">
        <w:t>5</w:t>
      </w:r>
      <w:r>
        <w:tab/>
      </w:r>
      <w:r w:rsidR="00DD3537">
        <w:t xml:space="preserve">Avoiding </w:t>
      </w:r>
      <w:proofErr w:type="spellStart"/>
      <w:r w:rsidR="00DD3537">
        <w:t>Xn</w:t>
      </w:r>
      <w:proofErr w:type="spellEnd"/>
      <w:r w:rsidR="00DD3537">
        <w:t xml:space="preserve"> establishment between WAB-</w:t>
      </w:r>
      <w:proofErr w:type="spellStart"/>
      <w:r w:rsidR="00DD3537">
        <w:t>gNBs</w:t>
      </w:r>
      <w:proofErr w:type="spellEnd"/>
    </w:p>
    <w:p w14:paraId="40F728C0" w14:textId="6AA501A4" w:rsidR="00DD3537" w:rsidRDefault="002744D6" w:rsidP="00DD3537">
      <w:pPr>
        <w:spacing w:after="120"/>
      </w:pPr>
      <w:r>
        <w:t>The</w:t>
      </w:r>
      <w:r w:rsidR="00DD3537">
        <w:t xml:space="preserve"> WID for RAN’s WI on Additional Topological Enhancements defines the following objective for RAN3 on the authorization of the WAB-node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D3537" w14:paraId="100A4AA9" w14:textId="77777777" w:rsidTr="00192EE0">
        <w:tc>
          <w:tcPr>
            <w:tcW w:w="9631" w:type="dxa"/>
          </w:tcPr>
          <w:p w14:paraId="64E32DE2" w14:textId="77777777" w:rsidR="00DD3537" w:rsidRPr="00DD3537" w:rsidRDefault="00DD3537" w:rsidP="00192EE0">
            <w:pPr>
              <w:pStyle w:val="B1"/>
              <w:spacing w:after="60"/>
              <w:ind w:hanging="288"/>
              <w:rPr>
                <w:i/>
                <w:iCs/>
                <w:sz w:val="18"/>
                <w:szCs w:val="18"/>
              </w:rPr>
            </w:pPr>
            <w:r w:rsidRPr="00DD3537">
              <w:rPr>
                <w:i/>
                <w:iCs/>
                <w:sz w:val="18"/>
                <w:szCs w:val="18"/>
              </w:rPr>
              <w:t>-</w:t>
            </w:r>
            <w:r w:rsidRPr="00DD3537">
              <w:rPr>
                <w:i/>
                <w:iCs/>
                <w:sz w:val="18"/>
                <w:szCs w:val="18"/>
              </w:rPr>
              <w:tab/>
              <w:t>S</w:t>
            </w:r>
            <w:r w:rsidRPr="00DD3537">
              <w:rPr>
                <w:rFonts w:hint="eastAsia"/>
                <w:i/>
                <w:iCs/>
                <w:sz w:val="18"/>
                <w:szCs w:val="18"/>
                <w:lang w:eastAsia="ja-JP"/>
              </w:rPr>
              <w:t>pecification</w:t>
            </w:r>
            <w:r w:rsidRPr="00DD3537">
              <w:rPr>
                <w:i/>
                <w:iCs/>
                <w:sz w:val="18"/>
                <w:szCs w:val="18"/>
                <w:lang w:eastAsia="ja-JP"/>
              </w:rPr>
              <w:t>s for the</w:t>
            </w:r>
            <w:r w:rsidRPr="00DD3537">
              <w:rPr>
                <w:rFonts w:hint="eastAsia"/>
                <w:i/>
                <w:iCs/>
                <w:sz w:val="18"/>
                <w:szCs w:val="18"/>
                <w:lang w:eastAsia="ja-JP"/>
              </w:rPr>
              <w:t xml:space="preserve"> </w:t>
            </w:r>
            <w:r w:rsidRPr="00DD3537">
              <w:rPr>
                <w:i/>
                <w:iCs/>
                <w:sz w:val="18"/>
                <w:szCs w:val="18"/>
              </w:rPr>
              <w:t>support</w:t>
            </w:r>
            <w:r w:rsidRPr="00DD3537">
              <w:rPr>
                <w:rFonts w:hint="eastAsia"/>
                <w:i/>
                <w:iCs/>
                <w:sz w:val="18"/>
                <w:szCs w:val="18"/>
                <w:lang w:eastAsia="ja-JP"/>
              </w:rPr>
              <w:t xml:space="preserve"> </w:t>
            </w:r>
            <w:r w:rsidRPr="00DD3537">
              <w:rPr>
                <w:i/>
                <w:iCs/>
                <w:sz w:val="18"/>
                <w:szCs w:val="18"/>
                <w:lang w:eastAsia="ja-JP"/>
              </w:rPr>
              <w:t xml:space="preserve">of </w:t>
            </w:r>
            <w:r w:rsidRPr="00DD3537">
              <w:rPr>
                <w:i/>
                <w:iCs/>
                <w:sz w:val="18"/>
                <w:szCs w:val="18"/>
              </w:rPr>
              <w:t>WAB including [RAN3]:</w:t>
            </w:r>
          </w:p>
          <w:p w14:paraId="7A6412A9" w14:textId="77777777" w:rsidR="00DD3537" w:rsidRPr="00DD3537" w:rsidRDefault="00DD3537" w:rsidP="00192EE0">
            <w:pPr>
              <w:pStyle w:val="B2"/>
              <w:spacing w:after="60"/>
              <w:ind w:hanging="288"/>
              <w:rPr>
                <w:i/>
                <w:iCs/>
                <w:sz w:val="18"/>
                <w:szCs w:val="18"/>
              </w:rPr>
            </w:pPr>
            <w:r w:rsidRPr="00DD3537">
              <w:rPr>
                <w:i/>
                <w:iCs/>
                <w:sz w:val="18"/>
                <w:szCs w:val="18"/>
              </w:rPr>
              <w:t>…</w:t>
            </w:r>
          </w:p>
          <w:p w14:paraId="6C2CDC3F" w14:textId="1C17F154" w:rsidR="00DD3537" w:rsidRPr="00DD3537" w:rsidRDefault="00DD3537" w:rsidP="00192EE0">
            <w:pPr>
              <w:pStyle w:val="B2"/>
              <w:spacing w:after="60"/>
              <w:ind w:hanging="288"/>
              <w:rPr>
                <w:sz w:val="18"/>
                <w:szCs w:val="18"/>
                <w:lang w:eastAsia="ja-JP"/>
              </w:rPr>
            </w:pPr>
            <w:r w:rsidRPr="00DD3537">
              <w:rPr>
                <w:i/>
                <w:iCs/>
                <w:sz w:val="18"/>
                <w:szCs w:val="18"/>
              </w:rPr>
              <w:t>-</w:t>
            </w:r>
            <w:r w:rsidRPr="00DD3537">
              <w:rPr>
                <w:i/>
                <w:iCs/>
                <w:sz w:val="18"/>
                <w:szCs w:val="18"/>
              </w:rPr>
              <w:tab/>
              <w:t xml:space="preserve">Support of </w:t>
            </w:r>
            <w:proofErr w:type="spellStart"/>
            <w:r w:rsidRPr="00DD3537">
              <w:rPr>
                <w:i/>
                <w:iCs/>
                <w:sz w:val="18"/>
                <w:szCs w:val="18"/>
              </w:rPr>
              <w:t>Xn</w:t>
            </w:r>
            <w:proofErr w:type="spellEnd"/>
            <w:r w:rsidRPr="00DD3537">
              <w:rPr>
                <w:i/>
                <w:iCs/>
                <w:sz w:val="18"/>
                <w:szCs w:val="18"/>
              </w:rPr>
              <w:t xml:space="preserve"> interface(s) by the WAB-</w:t>
            </w:r>
            <w:proofErr w:type="spellStart"/>
            <w:r w:rsidRPr="00DD3537">
              <w:rPr>
                <w:i/>
                <w:iCs/>
                <w:sz w:val="18"/>
                <w:szCs w:val="18"/>
              </w:rPr>
              <w:t>gNB</w:t>
            </w:r>
            <w:proofErr w:type="spellEnd"/>
            <w:r w:rsidRPr="00DD3537">
              <w:rPr>
                <w:i/>
                <w:iCs/>
                <w:sz w:val="18"/>
                <w:szCs w:val="18"/>
              </w:rPr>
              <w:t xml:space="preserve"> with the WAB-MTs serving BH RAN node and with other surrounding </w:t>
            </w:r>
            <w:proofErr w:type="spellStart"/>
            <w:r w:rsidRPr="00DD3537">
              <w:rPr>
                <w:i/>
                <w:iCs/>
                <w:sz w:val="18"/>
                <w:szCs w:val="18"/>
              </w:rPr>
              <w:t>gNBs</w:t>
            </w:r>
            <w:proofErr w:type="spellEnd"/>
            <w:r w:rsidRPr="00DD3537">
              <w:rPr>
                <w:rFonts w:hint="eastAsia"/>
                <w:i/>
                <w:iCs/>
                <w:sz w:val="18"/>
                <w:szCs w:val="18"/>
                <w:lang w:eastAsia="ja-JP"/>
              </w:rPr>
              <w:t>, including how to avoid</w:t>
            </w:r>
            <w:r w:rsidRPr="00DD3537">
              <w:rPr>
                <w:i/>
                <w:iCs/>
                <w:sz w:val="18"/>
                <w:szCs w:val="18"/>
                <w:lang w:eastAsia="ja-JP"/>
              </w:rPr>
              <w:t xml:space="preserve"> setting up </w:t>
            </w:r>
            <w:proofErr w:type="spellStart"/>
            <w:r w:rsidRPr="00DD3537">
              <w:rPr>
                <w:i/>
                <w:iCs/>
                <w:sz w:val="18"/>
                <w:szCs w:val="18"/>
                <w:lang w:eastAsia="ja-JP"/>
              </w:rPr>
              <w:t>Xn</w:t>
            </w:r>
            <w:proofErr w:type="spellEnd"/>
            <w:r w:rsidRPr="00DD3537">
              <w:rPr>
                <w:i/>
                <w:iCs/>
                <w:sz w:val="18"/>
                <w:szCs w:val="18"/>
                <w:lang w:eastAsia="ja-JP"/>
              </w:rPr>
              <w:t xml:space="preserve"> between WAB-</w:t>
            </w:r>
            <w:proofErr w:type="spellStart"/>
            <w:r w:rsidRPr="00DD3537">
              <w:rPr>
                <w:i/>
                <w:iCs/>
                <w:sz w:val="18"/>
                <w:szCs w:val="18"/>
                <w:lang w:eastAsia="ja-JP"/>
              </w:rPr>
              <w:t>gNBs</w:t>
            </w:r>
            <w:proofErr w:type="spellEnd"/>
            <w:r w:rsidRPr="00DD3537">
              <w:rPr>
                <w:rFonts w:hint="eastAsia"/>
                <w:i/>
                <w:iCs/>
                <w:sz w:val="18"/>
                <w:szCs w:val="18"/>
                <w:lang w:eastAsia="ja-JP"/>
              </w:rPr>
              <w:t>.</w:t>
            </w:r>
          </w:p>
        </w:tc>
      </w:tr>
    </w:tbl>
    <w:p w14:paraId="75DEECEA" w14:textId="77777777" w:rsidR="00DD3537" w:rsidRDefault="00DD3537" w:rsidP="00DD3537">
      <w:pPr>
        <w:spacing w:after="120"/>
      </w:pPr>
    </w:p>
    <w:p w14:paraId="374A6C8A" w14:textId="77777777" w:rsidR="00D351C8" w:rsidRDefault="00DD3537" w:rsidP="00DD3537">
      <w:pPr>
        <w:spacing w:after="120"/>
      </w:pPr>
      <w:r>
        <w:t xml:space="preserve">The establishment of </w:t>
      </w:r>
      <w:proofErr w:type="spellStart"/>
      <w:r>
        <w:t>Xn</w:t>
      </w:r>
      <w:proofErr w:type="spellEnd"/>
      <w:r>
        <w:t xml:space="preserve"> between WAB-</w:t>
      </w:r>
      <w:proofErr w:type="spellStart"/>
      <w:r>
        <w:t>gNBs</w:t>
      </w:r>
      <w:proofErr w:type="spellEnd"/>
      <w:r>
        <w:t xml:space="preserve"> may have benefits in some scenarios, e.g., when the WAB-nodes are stationary and in close vicinity, but it may have shortcomings in others, e.g., when the WAB-nodes move with high relative speed. It may therefore be beneficial to allow for </w:t>
      </w:r>
      <w:proofErr w:type="spellStart"/>
      <w:r>
        <w:t>Xn</w:t>
      </w:r>
      <w:proofErr w:type="spellEnd"/>
      <w:r>
        <w:t xml:space="preserve"> establishment between WAB-</w:t>
      </w:r>
      <w:proofErr w:type="spellStart"/>
      <w:r>
        <w:t>gNBs</w:t>
      </w:r>
      <w:proofErr w:type="spellEnd"/>
      <w:r>
        <w:t xml:space="preserve"> as on optional feature. </w:t>
      </w:r>
    </w:p>
    <w:p w14:paraId="33F8CB1D" w14:textId="54DF136C" w:rsidR="00D351C8" w:rsidRDefault="00D351C8" w:rsidP="00DD3537">
      <w:pPr>
        <w:spacing w:after="120"/>
      </w:pPr>
      <w:r>
        <w:t>The WAB-</w:t>
      </w:r>
      <w:proofErr w:type="spellStart"/>
      <w:r>
        <w:t>gNB</w:t>
      </w:r>
      <w:proofErr w:type="spellEnd"/>
      <w:r>
        <w:t xml:space="preserve"> should therefore be aware whether a neighbour RAN Node is a peer WAB-</w:t>
      </w:r>
      <w:proofErr w:type="spellStart"/>
      <w:r>
        <w:t>gNB</w:t>
      </w:r>
      <w:proofErr w:type="spellEnd"/>
      <w:r>
        <w:t xml:space="preserve">, or not. To enable this awareness, the following options can be </w:t>
      </w:r>
      <w:r w:rsidR="003C55F3">
        <w:t>considered</w:t>
      </w:r>
      <w:r>
        <w:t>:</w:t>
      </w:r>
    </w:p>
    <w:p w14:paraId="37894342" w14:textId="708CC475" w:rsidR="00D351C8" w:rsidRDefault="00D351C8" w:rsidP="003C55F3">
      <w:pPr>
        <w:spacing w:after="120"/>
        <w:ind w:left="432"/>
        <w:rPr>
          <w:lang w:val="en-US"/>
        </w:rPr>
      </w:pPr>
      <w:r w:rsidRPr="00D351C8">
        <w:rPr>
          <w:b/>
          <w:bCs/>
          <w:lang w:val="en-US"/>
        </w:rPr>
        <w:t>Option 1:</w:t>
      </w:r>
      <w:r w:rsidRPr="00D351C8">
        <w:rPr>
          <w:lang w:val="en-US"/>
        </w:rPr>
        <w:t xml:space="preserve"> </w:t>
      </w:r>
      <w:r>
        <w:rPr>
          <w:lang w:val="en-US"/>
        </w:rPr>
        <w:t xml:space="preserve">A dedicated </w:t>
      </w:r>
      <w:r w:rsidR="003C55F3">
        <w:rPr>
          <w:lang w:val="en-US"/>
        </w:rPr>
        <w:t xml:space="preserve">frequency and/or </w:t>
      </w:r>
      <w:r>
        <w:rPr>
          <w:lang w:val="en-US"/>
        </w:rPr>
        <w:t>PCI range</w:t>
      </w:r>
      <w:r w:rsidR="001B19CA">
        <w:rPr>
          <w:lang w:val="en-US"/>
        </w:rPr>
        <w:t xml:space="preserve"> </w:t>
      </w:r>
      <w:r>
        <w:rPr>
          <w:lang w:val="en-US"/>
        </w:rPr>
        <w:t>is assigned to WAB-</w:t>
      </w:r>
      <w:proofErr w:type="spellStart"/>
      <w:r>
        <w:rPr>
          <w:lang w:val="en-US"/>
        </w:rPr>
        <w:t>gNB</w:t>
      </w:r>
      <w:proofErr w:type="spellEnd"/>
      <w:r w:rsidR="001B19CA">
        <w:rPr>
          <w:lang w:val="en-US"/>
        </w:rPr>
        <w:t xml:space="preserve"> cell</w:t>
      </w:r>
      <w:r>
        <w:rPr>
          <w:lang w:val="en-US"/>
        </w:rPr>
        <w:t>s</w:t>
      </w:r>
      <w:r w:rsidR="003C55F3">
        <w:rPr>
          <w:lang w:val="en-US"/>
        </w:rPr>
        <w:t>. The WAB-</w:t>
      </w:r>
      <w:proofErr w:type="spellStart"/>
      <w:r w:rsidR="003C55F3">
        <w:rPr>
          <w:lang w:val="en-US"/>
        </w:rPr>
        <w:t>gNB</w:t>
      </w:r>
      <w:proofErr w:type="spellEnd"/>
      <w:r w:rsidR="003C55F3">
        <w:rPr>
          <w:lang w:val="en-US"/>
        </w:rPr>
        <w:t xml:space="preserve"> rejects </w:t>
      </w:r>
      <w:proofErr w:type="spellStart"/>
      <w:r w:rsidR="003C55F3">
        <w:rPr>
          <w:lang w:val="en-US"/>
        </w:rPr>
        <w:t>Xn</w:t>
      </w:r>
      <w:proofErr w:type="spellEnd"/>
      <w:r w:rsidR="003C55F3">
        <w:rPr>
          <w:lang w:val="en-US"/>
        </w:rPr>
        <w:t xml:space="preserve"> Setup Requests in case they contain served cells using this dedicated frequency and/or PCI range.</w:t>
      </w:r>
    </w:p>
    <w:p w14:paraId="7FFC8CDD" w14:textId="633D1FE7" w:rsidR="003C55F3" w:rsidRDefault="00D351C8" w:rsidP="003C55F3">
      <w:pPr>
        <w:spacing w:after="120"/>
        <w:ind w:left="432"/>
        <w:rPr>
          <w:lang w:val="en-US"/>
        </w:rPr>
      </w:pPr>
      <w:r w:rsidRPr="00D351C8">
        <w:rPr>
          <w:b/>
          <w:bCs/>
          <w:lang w:val="en-US"/>
        </w:rPr>
        <w:t xml:space="preserve">Option </w:t>
      </w:r>
      <w:r>
        <w:rPr>
          <w:b/>
          <w:bCs/>
          <w:lang w:val="en-US"/>
        </w:rPr>
        <w:t>2</w:t>
      </w:r>
      <w:r w:rsidRPr="00D351C8">
        <w:rPr>
          <w:b/>
          <w:bCs/>
          <w:lang w:val="en-US"/>
        </w:rPr>
        <w:t>:</w:t>
      </w:r>
      <w:r w:rsidRPr="00D351C8">
        <w:rPr>
          <w:lang w:val="en-US"/>
        </w:rPr>
        <w:t xml:space="preserve"> </w:t>
      </w:r>
      <w:r w:rsidR="003C55F3">
        <w:rPr>
          <w:lang w:val="en-US"/>
        </w:rPr>
        <w:t>WAB-</w:t>
      </w:r>
      <w:proofErr w:type="spellStart"/>
      <w:r w:rsidR="003C55F3">
        <w:rPr>
          <w:lang w:val="en-US"/>
        </w:rPr>
        <w:t>gNBs</w:t>
      </w:r>
      <w:proofErr w:type="spellEnd"/>
      <w:r w:rsidR="003C55F3">
        <w:rPr>
          <w:lang w:val="en-US"/>
        </w:rPr>
        <w:t xml:space="preserve"> includes a</w:t>
      </w:r>
      <w:r>
        <w:rPr>
          <w:lang w:val="en-US"/>
        </w:rPr>
        <w:t xml:space="preserve"> </w:t>
      </w:r>
      <w:r w:rsidR="001B19CA">
        <w:rPr>
          <w:lang w:val="en-US"/>
        </w:rPr>
        <w:t xml:space="preserve">“WAB” indicator in the </w:t>
      </w:r>
      <w:r w:rsidR="003C55F3">
        <w:rPr>
          <w:bCs/>
          <w:lang w:eastAsia="ja-JP"/>
        </w:rPr>
        <w:t>served-cell information</w:t>
      </w:r>
      <w:r w:rsidR="001B19CA">
        <w:rPr>
          <w:lang w:val="en-US"/>
        </w:rPr>
        <w:t xml:space="preserve"> contained in the </w:t>
      </w:r>
      <w:proofErr w:type="spellStart"/>
      <w:r w:rsidR="001B19CA">
        <w:rPr>
          <w:lang w:val="en-US"/>
        </w:rPr>
        <w:t>Xn</w:t>
      </w:r>
      <w:proofErr w:type="spellEnd"/>
      <w:r w:rsidR="001B19CA">
        <w:rPr>
          <w:lang w:val="en-US"/>
        </w:rPr>
        <w:t xml:space="preserve"> Setup Request.</w:t>
      </w:r>
      <w:r w:rsidR="003C55F3">
        <w:rPr>
          <w:lang w:val="en-US"/>
        </w:rPr>
        <w:t xml:space="preserve"> The WAB-</w:t>
      </w:r>
      <w:proofErr w:type="spellStart"/>
      <w:r w:rsidR="003C55F3">
        <w:rPr>
          <w:lang w:val="en-US"/>
        </w:rPr>
        <w:t>gNB</w:t>
      </w:r>
      <w:proofErr w:type="spellEnd"/>
      <w:r w:rsidR="003C55F3">
        <w:rPr>
          <w:lang w:val="en-US"/>
        </w:rPr>
        <w:t xml:space="preserve"> rejects </w:t>
      </w:r>
      <w:proofErr w:type="spellStart"/>
      <w:r w:rsidR="003C55F3">
        <w:rPr>
          <w:lang w:val="en-US"/>
        </w:rPr>
        <w:t>Xn</w:t>
      </w:r>
      <w:proofErr w:type="spellEnd"/>
      <w:r w:rsidR="003C55F3">
        <w:rPr>
          <w:lang w:val="en-US"/>
        </w:rPr>
        <w:t xml:space="preserve"> Setup Requests in case they contain the “WAB” indicator in the served cell information.</w:t>
      </w:r>
    </w:p>
    <w:p w14:paraId="214A7EC2" w14:textId="7F60519B" w:rsidR="001B19CA" w:rsidRPr="00D351C8" w:rsidRDefault="001B19CA" w:rsidP="003C55F3">
      <w:pPr>
        <w:spacing w:after="120"/>
        <w:rPr>
          <w:lang w:val="en-US"/>
        </w:rPr>
      </w:pPr>
      <w:r>
        <w:rPr>
          <w:lang w:val="en-US"/>
        </w:rPr>
        <w:t xml:space="preserve">Option 1 has no stage-3 impact, but it requires allocating a dedicated </w:t>
      </w:r>
      <w:r w:rsidR="003C55F3">
        <w:rPr>
          <w:lang w:val="en-US"/>
        </w:rPr>
        <w:t xml:space="preserve">frequency and/or </w:t>
      </w:r>
      <w:r>
        <w:rPr>
          <w:lang w:val="en-US"/>
        </w:rPr>
        <w:t>PCI range to WAB-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cells. </w:t>
      </w:r>
      <w:r w:rsidR="003C55F3">
        <w:rPr>
          <w:lang w:val="en-US"/>
        </w:rPr>
        <w:t>Option 2 does have stage-3 impact, but it allows using same frequency and PCI range for WAB-</w:t>
      </w:r>
      <w:proofErr w:type="spellStart"/>
      <w:r w:rsidR="003C55F3">
        <w:rPr>
          <w:lang w:val="en-US"/>
        </w:rPr>
        <w:t>gNB</w:t>
      </w:r>
      <w:proofErr w:type="spellEnd"/>
      <w:r w:rsidR="003C55F3">
        <w:rPr>
          <w:lang w:val="en-US"/>
        </w:rPr>
        <w:t xml:space="preserve"> cells and BH RAN cells. </w:t>
      </w:r>
    </w:p>
    <w:p w14:paraId="6D4AB513" w14:textId="2AFD3EF3" w:rsidR="00D351C8" w:rsidRPr="003C55F3" w:rsidRDefault="003C55F3" w:rsidP="00DD3537">
      <w:pPr>
        <w:spacing w:after="120"/>
        <w:rPr>
          <w:b/>
          <w:bCs/>
          <w:lang w:val="en-US"/>
        </w:rPr>
      </w:pPr>
      <w:r w:rsidRPr="003C55F3">
        <w:rPr>
          <w:b/>
          <w:bCs/>
          <w:lang w:val="en-US"/>
        </w:rPr>
        <w:t xml:space="preserve">Proposal </w:t>
      </w:r>
      <w:r w:rsidR="00170DE1">
        <w:rPr>
          <w:b/>
          <w:bCs/>
          <w:lang w:val="en-US"/>
        </w:rPr>
        <w:t>5</w:t>
      </w:r>
      <w:r w:rsidR="00A3749B">
        <w:rPr>
          <w:b/>
          <w:bCs/>
          <w:lang w:val="en-US"/>
        </w:rPr>
        <w:t>.1</w:t>
      </w:r>
      <w:r w:rsidRPr="003C55F3">
        <w:rPr>
          <w:b/>
          <w:bCs/>
          <w:lang w:val="en-US"/>
        </w:rPr>
        <w:t xml:space="preserve">: For avoiding </w:t>
      </w:r>
      <w:proofErr w:type="spellStart"/>
      <w:r w:rsidRPr="003C55F3">
        <w:rPr>
          <w:b/>
          <w:bCs/>
          <w:lang w:val="en-US"/>
        </w:rPr>
        <w:t>Xn</w:t>
      </w:r>
      <w:proofErr w:type="spellEnd"/>
      <w:r w:rsidRPr="003C55F3">
        <w:rPr>
          <w:b/>
          <w:bCs/>
          <w:lang w:val="en-US"/>
        </w:rPr>
        <w:t xml:space="preserve"> establishment between WAB-</w:t>
      </w:r>
      <w:proofErr w:type="spellStart"/>
      <w:r w:rsidRPr="003C55F3">
        <w:rPr>
          <w:b/>
          <w:bCs/>
          <w:lang w:val="en-US"/>
        </w:rPr>
        <w:t>gNBs</w:t>
      </w:r>
      <w:proofErr w:type="spellEnd"/>
      <w:r w:rsidRPr="003C55F3">
        <w:rPr>
          <w:b/>
          <w:bCs/>
          <w:lang w:val="en-US"/>
        </w:rPr>
        <w:t>, the following two options</w:t>
      </w:r>
      <w:r w:rsidR="00A3749B">
        <w:rPr>
          <w:b/>
          <w:bCs/>
          <w:lang w:val="en-US"/>
        </w:rPr>
        <w:t xml:space="preserve"> </w:t>
      </w:r>
      <w:r w:rsidR="006F5EC5">
        <w:rPr>
          <w:b/>
          <w:bCs/>
          <w:lang w:val="en-US"/>
        </w:rPr>
        <w:t>to</w:t>
      </w:r>
      <w:r w:rsidR="00A3749B">
        <w:rPr>
          <w:b/>
          <w:bCs/>
          <w:lang w:val="en-US"/>
        </w:rPr>
        <w:t xml:space="preserve"> be considered</w:t>
      </w:r>
      <w:r w:rsidRPr="003C55F3">
        <w:rPr>
          <w:b/>
          <w:bCs/>
          <w:lang w:val="en-US"/>
        </w:rPr>
        <w:t>:</w:t>
      </w:r>
    </w:p>
    <w:p w14:paraId="1D5A8200" w14:textId="3CCEE36E" w:rsidR="003C55F3" w:rsidRPr="003C55F3" w:rsidRDefault="003C55F3" w:rsidP="00A3749B">
      <w:pPr>
        <w:spacing w:after="120"/>
        <w:ind w:left="432"/>
        <w:rPr>
          <w:b/>
          <w:bCs/>
          <w:lang w:val="en-US"/>
        </w:rPr>
      </w:pPr>
      <w:r w:rsidRPr="003C55F3">
        <w:rPr>
          <w:b/>
          <w:bCs/>
          <w:lang w:val="en-US"/>
        </w:rPr>
        <w:t xml:space="preserve">Option 1: </w:t>
      </w:r>
      <w:r>
        <w:rPr>
          <w:b/>
          <w:bCs/>
          <w:lang w:val="en-US"/>
        </w:rPr>
        <w:t xml:space="preserve">The </w:t>
      </w:r>
      <w:r w:rsidRPr="003C55F3">
        <w:rPr>
          <w:b/>
          <w:bCs/>
          <w:lang w:val="en-US"/>
        </w:rPr>
        <w:t>WAB-</w:t>
      </w:r>
      <w:proofErr w:type="spellStart"/>
      <w:r w:rsidRPr="003C55F3">
        <w:rPr>
          <w:b/>
          <w:bCs/>
          <w:lang w:val="en-US"/>
        </w:rPr>
        <w:t>gNB</w:t>
      </w:r>
      <w:proofErr w:type="spellEnd"/>
      <w:r w:rsidRPr="003C55F3">
        <w:rPr>
          <w:b/>
          <w:bCs/>
          <w:lang w:val="en-US"/>
        </w:rPr>
        <w:t xml:space="preserve"> rejects </w:t>
      </w:r>
      <w:proofErr w:type="spellStart"/>
      <w:r w:rsidRPr="003C55F3">
        <w:rPr>
          <w:b/>
          <w:bCs/>
          <w:lang w:val="en-US"/>
        </w:rPr>
        <w:t>Xn</w:t>
      </w:r>
      <w:proofErr w:type="spellEnd"/>
      <w:r w:rsidRPr="003C55F3">
        <w:rPr>
          <w:b/>
          <w:bCs/>
          <w:lang w:val="en-US"/>
        </w:rPr>
        <w:t xml:space="preserve"> Setup Request</w:t>
      </w:r>
      <w:r>
        <w:rPr>
          <w:b/>
          <w:bCs/>
          <w:lang w:val="en-US"/>
        </w:rPr>
        <w:t>s based on W</w:t>
      </w:r>
      <w:r w:rsidRPr="003C55F3">
        <w:rPr>
          <w:b/>
          <w:bCs/>
          <w:lang w:val="en-US"/>
        </w:rPr>
        <w:t>AB-specific frequenc</w:t>
      </w:r>
      <w:r>
        <w:rPr>
          <w:b/>
          <w:bCs/>
          <w:lang w:val="en-US"/>
        </w:rPr>
        <w:t>y</w:t>
      </w:r>
      <w:r w:rsidRPr="003C55F3">
        <w:rPr>
          <w:b/>
          <w:bCs/>
          <w:lang w:val="en-US"/>
        </w:rPr>
        <w:t xml:space="preserve"> or PCI range</w:t>
      </w:r>
      <w:r>
        <w:rPr>
          <w:b/>
          <w:bCs/>
          <w:lang w:val="en-US"/>
        </w:rPr>
        <w:t xml:space="preserve"> in the served cell information.</w:t>
      </w:r>
    </w:p>
    <w:p w14:paraId="0ED6B62C" w14:textId="4073C76E" w:rsidR="003C55F3" w:rsidRPr="003C55F3" w:rsidRDefault="003C55F3" w:rsidP="00A3749B">
      <w:pPr>
        <w:spacing w:after="120"/>
        <w:ind w:left="432"/>
        <w:rPr>
          <w:b/>
          <w:bCs/>
          <w:lang w:val="en-US"/>
        </w:rPr>
      </w:pPr>
      <w:r w:rsidRPr="003C55F3">
        <w:rPr>
          <w:b/>
          <w:bCs/>
          <w:lang w:val="en-US"/>
        </w:rPr>
        <w:t xml:space="preserve">Option 2: </w:t>
      </w:r>
      <w:r>
        <w:rPr>
          <w:b/>
          <w:bCs/>
          <w:lang w:val="en-US"/>
        </w:rPr>
        <w:t xml:space="preserve">The </w:t>
      </w:r>
      <w:r w:rsidRPr="003C55F3">
        <w:rPr>
          <w:b/>
          <w:bCs/>
          <w:lang w:val="en-US"/>
        </w:rPr>
        <w:t>WAB-</w:t>
      </w:r>
      <w:proofErr w:type="spellStart"/>
      <w:r w:rsidRPr="003C55F3">
        <w:rPr>
          <w:b/>
          <w:bCs/>
          <w:lang w:val="en-US"/>
        </w:rPr>
        <w:t>gNB</w:t>
      </w:r>
      <w:proofErr w:type="spellEnd"/>
      <w:r w:rsidRPr="003C55F3">
        <w:rPr>
          <w:b/>
          <w:bCs/>
          <w:lang w:val="en-US"/>
        </w:rPr>
        <w:t xml:space="preserve"> rejects </w:t>
      </w:r>
      <w:proofErr w:type="spellStart"/>
      <w:r w:rsidRPr="003C55F3">
        <w:rPr>
          <w:b/>
          <w:bCs/>
          <w:lang w:val="en-US"/>
        </w:rPr>
        <w:t>Xn</w:t>
      </w:r>
      <w:proofErr w:type="spellEnd"/>
      <w:r w:rsidRPr="003C55F3">
        <w:rPr>
          <w:b/>
          <w:bCs/>
          <w:lang w:val="en-US"/>
        </w:rPr>
        <w:t xml:space="preserve"> Setup Request</w:t>
      </w:r>
      <w:r>
        <w:rPr>
          <w:b/>
          <w:bCs/>
          <w:lang w:val="en-US"/>
        </w:rPr>
        <w:t xml:space="preserve"> based on a “WAB” indicator in the served cell information.</w:t>
      </w:r>
    </w:p>
    <w:p w14:paraId="387B602B" w14:textId="61B85E75" w:rsidR="00514456" w:rsidRDefault="00A3749B" w:rsidP="00453066">
      <w:pPr>
        <w:spacing w:after="120"/>
      </w:pPr>
      <w:r>
        <w:rPr>
          <w:lang w:val="en-US"/>
        </w:rPr>
        <w:t xml:space="preserve">Proposal </w:t>
      </w:r>
      <w:r w:rsidR="00170DE1">
        <w:rPr>
          <w:lang w:val="en-US"/>
        </w:rPr>
        <w:t>4</w:t>
      </w:r>
      <w:r w:rsidR="006F5EC5">
        <w:rPr>
          <w:lang w:val="en-US"/>
        </w:rPr>
        <w:t xml:space="preserve"> recommends that </w:t>
      </w:r>
      <w:r>
        <w:rPr>
          <w:lang w:val="en-US"/>
        </w:rPr>
        <w:t>PCI collision avoidance be handled by allocating a separate PCI range to WAB-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cells. In case Proposal </w:t>
      </w:r>
      <w:r w:rsidR="00170DE1">
        <w:rPr>
          <w:lang w:val="en-US"/>
        </w:rPr>
        <w:t>4</w:t>
      </w:r>
      <w:r>
        <w:rPr>
          <w:lang w:val="en-US"/>
        </w:rPr>
        <w:t xml:space="preserve"> is agreed, Option 1 would automatically </w:t>
      </w:r>
      <w:proofErr w:type="gramStart"/>
      <w:r>
        <w:rPr>
          <w:lang w:val="en-US"/>
        </w:rPr>
        <w:t>apply</w:t>
      </w:r>
      <w:proofErr w:type="gramEnd"/>
      <w:r>
        <w:rPr>
          <w:lang w:val="en-US"/>
        </w:rPr>
        <w:t xml:space="preserve"> and Option 2 can be omitted. </w:t>
      </w:r>
    </w:p>
    <w:p w14:paraId="5230A687" w14:textId="0A408E69" w:rsidR="00A3749B" w:rsidRPr="003C55F3" w:rsidRDefault="00A3749B" w:rsidP="00A3749B">
      <w:pPr>
        <w:spacing w:after="120"/>
        <w:rPr>
          <w:b/>
          <w:bCs/>
          <w:lang w:val="en-US"/>
        </w:rPr>
      </w:pPr>
      <w:r w:rsidRPr="003C55F3">
        <w:rPr>
          <w:b/>
          <w:bCs/>
          <w:lang w:val="en-US"/>
        </w:rPr>
        <w:t xml:space="preserve">Proposal </w:t>
      </w:r>
      <w:r w:rsidR="00170DE1">
        <w:rPr>
          <w:b/>
          <w:bCs/>
          <w:lang w:val="en-US"/>
        </w:rPr>
        <w:t>5</w:t>
      </w:r>
      <w:r>
        <w:rPr>
          <w:b/>
          <w:bCs/>
          <w:lang w:val="en-US"/>
        </w:rPr>
        <w:t>.</w:t>
      </w:r>
      <w:r w:rsidR="006F5EC5">
        <w:rPr>
          <w:b/>
          <w:bCs/>
          <w:lang w:val="en-US"/>
        </w:rPr>
        <w:t>2</w:t>
      </w:r>
      <w:r w:rsidRPr="003C55F3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In case RAN3 agrees to </w:t>
      </w:r>
      <w:r w:rsidR="006F5EC5">
        <w:rPr>
          <w:b/>
          <w:bCs/>
          <w:lang w:val="en-US"/>
        </w:rPr>
        <w:t xml:space="preserve">PCI partitioning as the solution to </w:t>
      </w:r>
      <w:r>
        <w:rPr>
          <w:b/>
          <w:bCs/>
          <w:lang w:val="en-US"/>
        </w:rPr>
        <w:t xml:space="preserve">PCI </w:t>
      </w:r>
      <w:r w:rsidR="006F5EC5">
        <w:rPr>
          <w:b/>
          <w:bCs/>
          <w:lang w:val="en-US"/>
        </w:rPr>
        <w:t xml:space="preserve">collision avoidance, the same solution to be used for avoidance of </w:t>
      </w:r>
      <w:proofErr w:type="spellStart"/>
      <w:r>
        <w:rPr>
          <w:b/>
          <w:bCs/>
          <w:lang w:val="en-US"/>
        </w:rPr>
        <w:t>Xn</w:t>
      </w:r>
      <w:proofErr w:type="spellEnd"/>
      <w:r>
        <w:rPr>
          <w:b/>
          <w:bCs/>
          <w:lang w:val="en-US"/>
        </w:rPr>
        <w:t xml:space="preserve"> establishment between WAB-</w:t>
      </w:r>
      <w:proofErr w:type="spellStart"/>
      <w:r>
        <w:rPr>
          <w:b/>
          <w:bCs/>
          <w:lang w:val="en-US"/>
        </w:rPr>
        <w:t>gNBs</w:t>
      </w:r>
      <w:proofErr w:type="spellEnd"/>
      <w:r>
        <w:rPr>
          <w:b/>
          <w:bCs/>
          <w:lang w:val="en-US"/>
        </w:rPr>
        <w:t>.</w:t>
      </w:r>
    </w:p>
    <w:p w14:paraId="482453DB" w14:textId="77777777" w:rsidR="00A3749B" w:rsidRPr="00A3749B" w:rsidRDefault="00A3749B" w:rsidP="00453066">
      <w:pPr>
        <w:spacing w:after="120"/>
        <w:rPr>
          <w:lang w:val="en-US"/>
        </w:rPr>
      </w:pPr>
    </w:p>
    <w:p w14:paraId="2BE634F1" w14:textId="191A7B13" w:rsidR="00AC6471" w:rsidRDefault="00AC6471" w:rsidP="00AC6471">
      <w:pPr>
        <w:pStyle w:val="Heading2"/>
      </w:pPr>
      <w:r>
        <w:t>2.</w:t>
      </w:r>
      <w:r w:rsidR="00170DE1">
        <w:t>6</w:t>
      </w:r>
      <w:r>
        <w:tab/>
        <w:t>Change of UE’s AMF using single logical WAB-</w:t>
      </w:r>
      <w:proofErr w:type="spellStart"/>
      <w:r>
        <w:t>gNB</w:t>
      </w:r>
      <w:proofErr w:type="spellEnd"/>
    </w:p>
    <w:p w14:paraId="76BB39DD" w14:textId="7F03EEEB" w:rsidR="00120F85" w:rsidRDefault="00120F85" w:rsidP="00120F85">
      <w:pPr>
        <w:spacing w:after="120"/>
      </w:pPr>
      <w:r>
        <w:t>The WID for RAN’s WI on Additional Topological Enhancements defines the following objective for RAN3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20F85" w14:paraId="4901553E" w14:textId="77777777" w:rsidTr="001B5C84">
        <w:tc>
          <w:tcPr>
            <w:tcW w:w="9631" w:type="dxa"/>
          </w:tcPr>
          <w:p w14:paraId="07A7D391" w14:textId="77777777" w:rsidR="00120F85" w:rsidRPr="00DD3537" w:rsidRDefault="00120F85" w:rsidP="001B5C84">
            <w:pPr>
              <w:pStyle w:val="B1"/>
              <w:spacing w:after="60"/>
              <w:ind w:hanging="288"/>
              <w:rPr>
                <w:i/>
                <w:iCs/>
                <w:sz w:val="18"/>
                <w:szCs w:val="18"/>
              </w:rPr>
            </w:pPr>
            <w:r w:rsidRPr="00DD3537">
              <w:rPr>
                <w:i/>
                <w:iCs/>
                <w:sz w:val="18"/>
                <w:szCs w:val="18"/>
              </w:rPr>
              <w:t>-</w:t>
            </w:r>
            <w:r w:rsidRPr="00DD3537">
              <w:rPr>
                <w:i/>
                <w:iCs/>
                <w:sz w:val="18"/>
                <w:szCs w:val="18"/>
              </w:rPr>
              <w:tab/>
              <w:t>S</w:t>
            </w:r>
            <w:r w:rsidRPr="00DD3537">
              <w:rPr>
                <w:rFonts w:hint="eastAsia"/>
                <w:i/>
                <w:iCs/>
                <w:sz w:val="18"/>
                <w:szCs w:val="18"/>
                <w:lang w:eastAsia="ja-JP"/>
              </w:rPr>
              <w:t>pecification</w:t>
            </w:r>
            <w:r w:rsidRPr="00DD3537">
              <w:rPr>
                <w:i/>
                <w:iCs/>
                <w:sz w:val="18"/>
                <w:szCs w:val="18"/>
                <w:lang w:eastAsia="ja-JP"/>
              </w:rPr>
              <w:t>s for the</w:t>
            </w:r>
            <w:r w:rsidRPr="00DD3537">
              <w:rPr>
                <w:rFonts w:hint="eastAsia"/>
                <w:i/>
                <w:iCs/>
                <w:sz w:val="18"/>
                <w:szCs w:val="18"/>
                <w:lang w:eastAsia="ja-JP"/>
              </w:rPr>
              <w:t xml:space="preserve"> </w:t>
            </w:r>
            <w:r w:rsidRPr="00DD3537">
              <w:rPr>
                <w:i/>
                <w:iCs/>
                <w:sz w:val="18"/>
                <w:szCs w:val="18"/>
              </w:rPr>
              <w:t>support</w:t>
            </w:r>
            <w:r w:rsidRPr="00DD3537">
              <w:rPr>
                <w:rFonts w:hint="eastAsia"/>
                <w:i/>
                <w:iCs/>
                <w:sz w:val="18"/>
                <w:szCs w:val="18"/>
                <w:lang w:eastAsia="ja-JP"/>
              </w:rPr>
              <w:t xml:space="preserve"> </w:t>
            </w:r>
            <w:r w:rsidRPr="00DD3537">
              <w:rPr>
                <w:i/>
                <w:iCs/>
                <w:sz w:val="18"/>
                <w:szCs w:val="18"/>
                <w:lang w:eastAsia="ja-JP"/>
              </w:rPr>
              <w:t xml:space="preserve">of </w:t>
            </w:r>
            <w:r w:rsidRPr="00DD3537">
              <w:rPr>
                <w:i/>
                <w:iCs/>
                <w:sz w:val="18"/>
                <w:szCs w:val="18"/>
              </w:rPr>
              <w:t>WAB including [RAN3]:</w:t>
            </w:r>
          </w:p>
          <w:p w14:paraId="4C6C13F4" w14:textId="77777777" w:rsidR="00120F85" w:rsidRPr="00DD3537" w:rsidRDefault="00120F85" w:rsidP="001B5C84">
            <w:pPr>
              <w:pStyle w:val="B2"/>
              <w:spacing w:after="60"/>
              <w:ind w:hanging="288"/>
              <w:rPr>
                <w:i/>
                <w:iCs/>
                <w:sz w:val="18"/>
                <w:szCs w:val="18"/>
              </w:rPr>
            </w:pPr>
            <w:r w:rsidRPr="00DD3537">
              <w:rPr>
                <w:i/>
                <w:iCs/>
                <w:sz w:val="18"/>
                <w:szCs w:val="18"/>
              </w:rPr>
              <w:t>…</w:t>
            </w:r>
          </w:p>
          <w:p w14:paraId="69464CE8" w14:textId="54F1AFAC" w:rsidR="00120F85" w:rsidRPr="00120F85" w:rsidRDefault="00120F85" w:rsidP="00120F85">
            <w:pPr>
              <w:pStyle w:val="B2"/>
              <w:rPr>
                <w:i/>
                <w:iCs/>
                <w:sz w:val="18"/>
                <w:szCs w:val="18"/>
                <w:lang w:eastAsia="ja-JP"/>
              </w:rPr>
            </w:pPr>
            <w:r w:rsidRPr="00120F85">
              <w:rPr>
                <w:i/>
                <w:iCs/>
                <w:sz w:val="18"/>
                <w:szCs w:val="18"/>
              </w:rPr>
              <w:t>-</w:t>
            </w:r>
            <w:r w:rsidRPr="00120F85">
              <w:rPr>
                <w:i/>
                <w:iCs/>
                <w:sz w:val="18"/>
                <w:szCs w:val="18"/>
              </w:rPr>
              <w:tab/>
            </w:r>
            <w:r w:rsidRPr="00120F85">
              <w:rPr>
                <w:rFonts w:hint="eastAsia"/>
                <w:i/>
                <w:iCs/>
                <w:sz w:val="18"/>
                <w:szCs w:val="18"/>
                <w:lang w:eastAsia="ja-JP"/>
              </w:rPr>
              <w:t>S</w:t>
            </w:r>
            <w:r w:rsidRPr="00120F85">
              <w:rPr>
                <w:i/>
                <w:iCs/>
                <w:sz w:val="18"/>
                <w:szCs w:val="18"/>
              </w:rPr>
              <w:t>upport the UE’s AMF change for UEs connected to, or camped on, a WAB-</w:t>
            </w:r>
            <w:proofErr w:type="spellStart"/>
            <w:r w:rsidRPr="00120F85">
              <w:rPr>
                <w:i/>
                <w:iCs/>
                <w:sz w:val="18"/>
                <w:szCs w:val="18"/>
              </w:rPr>
              <w:t>gNB</w:t>
            </w:r>
            <w:proofErr w:type="spellEnd"/>
            <w:r w:rsidRPr="00120F85">
              <w:rPr>
                <w:rFonts w:hint="eastAsia"/>
                <w:i/>
                <w:iCs/>
                <w:sz w:val="18"/>
                <w:szCs w:val="18"/>
                <w:lang w:eastAsia="ja-JP"/>
              </w:rPr>
              <w:t xml:space="preserve">. </w:t>
            </w:r>
            <w:r w:rsidRPr="00120F85">
              <w:rPr>
                <w:i/>
                <w:iCs/>
                <w:sz w:val="18"/>
                <w:szCs w:val="18"/>
              </w:rPr>
              <w:t xml:space="preserve"> </w:t>
            </w:r>
          </w:p>
        </w:tc>
      </w:tr>
    </w:tbl>
    <w:p w14:paraId="53301A1E" w14:textId="77777777" w:rsidR="00120F85" w:rsidRDefault="00120F85" w:rsidP="00120F85">
      <w:pPr>
        <w:spacing w:after="120"/>
      </w:pPr>
    </w:p>
    <w:p w14:paraId="00E903B4" w14:textId="6108E9CE" w:rsidR="00AC6471" w:rsidRDefault="00AC6471" w:rsidP="00AC6471">
      <w:pPr>
        <w:spacing w:after="120"/>
      </w:pPr>
      <w:r>
        <w:t>During the study, RAN3 discussed procedures to support the UE’s AMF change for UEs connected to, or camped on, a WAB-</w:t>
      </w:r>
      <w:proofErr w:type="spellStart"/>
      <w:r>
        <w:t>gNB</w:t>
      </w:r>
      <w:proofErr w:type="spellEnd"/>
      <w:r>
        <w:t>. RAN3 agreed that such AMF change can be conducted via a two-logical-</w:t>
      </w:r>
      <w:proofErr w:type="spellStart"/>
      <w:r>
        <w:t>gNB</w:t>
      </w:r>
      <w:proofErr w:type="spellEnd"/>
      <w:r>
        <w:t xml:space="preserve"> solution. RAN3 further contemplated the following </w:t>
      </w:r>
      <w:r w:rsidR="00120F85">
        <w:t xml:space="preserve">options that only use a single </w:t>
      </w:r>
      <w:r>
        <w:t>logical</w:t>
      </w:r>
      <w:r w:rsidR="00120F85">
        <w:t xml:space="preserve"> WAB</w:t>
      </w:r>
      <w:r>
        <w:t>-</w:t>
      </w:r>
      <w:proofErr w:type="spellStart"/>
      <w:r>
        <w:t>gNB</w:t>
      </w:r>
      <w:proofErr w:type="spellEnd"/>
      <w:r w:rsidR="00120F85">
        <w:t>. These options need further discussion:</w:t>
      </w:r>
    </w:p>
    <w:p w14:paraId="2B6BB2FF" w14:textId="77777777" w:rsidR="00AC6471" w:rsidRDefault="00AC6471" w:rsidP="00AC6471">
      <w:pPr>
        <w:overflowPunct w:val="0"/>
        <w:autoSpaceDE w:val="0"/>
        <w:autoSpaceDN w:val="0"/>
        <w:adjustRightInd w:val="0"/>
        <w:spacing w:after="120"/>
        <w:ind w:left="360"/>
        <w:textAlignment w:val="baseline"/>
      </w:pPr>
      <w:r w:rsidRPr="00AC6471">
        <w:rPr>
          <w:b/>
          <w:bCs/>
        </w:rPr>
        <w:t xml:space="preserve">Option 1: </w:t>
      </w:r>
      <w:r w:rsidRPr="00AC6471">
        <w:t>Single WAB-</w:t>
      </w:r>
      <w:proofErr w:type="spellStart"/>
      <w:r w:rsidRPr="00AC6471">
        <w:t>gNB</w:t>
      </w:r>
      <w:proofErr w:type="spellEnd"/>
      <w:r w:rsidRPr="00AC6471">
        <w:t xml:space="preserve"> with a single cell using mobility registration update due to TAC change</w:t>
      </w:r>
    </w:p>
    <w:p w14:paraId="5DBEB155" w14:textId="77777777" w:rsidR="00AC6471" w:rsidRPr="00AC6471" w:rsidRDefault="00AC6471" w:rsidP="00AC6471">
      <w:pPr>
        <w:overflowPunct w:val="0"/>
        <w:autoSpaceDE w:val="0"/>
        <w:autoSpaceDN w:val="0"/>
        <w:adjustRightInd w:val="0"/>
        <w:spacing w:after="120"/>
        <w:ind w:left="360"/>
        <w:textAlignment w:val="baseline"/>
      </w:pPr>
      <w:r w:rsidRPr="00AC6471">
        <w:rPr>
          <w:b/>
          <w:bCs/>
        </w:rPr>
        <w:t xml:space="preserve">Option 2: </w:t>
      </w:r>
      <w:r w:rsidRPr="00AC6471">
        <w:t>Single WAB-</w:t>
      </w:r>
      <w:proofErr w:type="spellStart"/>
      <w:r w:rsidRPr="00AC6471">
        <w:t>gNB</w:t>
      </w:r>
      <w:proofErr w:type="spellEnd"/>
      <w:r w:rsidRPr="00AC6471">
        <w:t xml:space="preserve"> with two cells with different TACs, using NG-based HO</w:t>
      </w:r>
    </w:p>
    <w:p w14:paraId="77A5FBC4" w14:textId="038389FE" w:rsidR="00AC6471" w:rsidRPr="00AC6471" w:rsidRDefault="00AC6471" w:rsidP="00AC6471">
      <w:pPr>
        <w:overflowPunct w:val="0"/>
        <w:autoSpaceDE w:val="0"/>
        <w:autoSpaceDN w:val="0"/>
        <w:adjustRightInd w:val="0"/>
        <w:spacing w:after="120"/>
        <w:ind w:left="360"/>
        <w:textAlignment w:val="baseline"/>
      </w:pPr>
      <w:r w:rsidRPr="00AC6471">
        <w:rPr>
          <w:b/>
          <w:bCs/>
        </w:rPr>
        <w:t xml:space="preserve">Option 3: </w:t>
      </w:r>
      <w:r w:rsidRPr="00AC6471">
        <w:t>Single WAB-</w:t>
      </w:r>
      <w:proofErr w:type="spellStart"/>
      <w:r w:rsidRPr="00AC6471">
        <w:t>gNB</w:t>
      </w:r>
      <w:proofErr w:type="spellEnd"/>
      <w:r w:rsidRPr="00AC6471">
        <w:t xml:space="preserve"> </w:t>
      </w:r>
      <w:r w:rsidR="00991B97">
        <w:t xml:space="preserve">with </w:t>
      </w:r>
      <w:r w:rsidRPr="00AC6471">
        <w:t>single cell without TAC change</w:t>
      </w:r>
    </w:p>
    <w:p w14:paraId="2E0739C4" w14:textId="6CB54068" w:rsidR="00AC6471" w:rsidRPr="00AC6471" w:rsidRDefault="00AC6471" w:rsidP="00AC6471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lang w:val="en-US"/>
        </w:rPr>
      </w:pPr>
      <w:r w:rsidRPr="00AC6471">
        <w:rPr>
          <w:lang w:val="en-US"/>
        </w:rPr>
        <w:t>In all three options, the WAB-</w:t>
      </w:r>
      <w:proofErr w:type="spellStart"/>
      <w:r w:rsidRPr="00AC6471">
        <w:rPr>
          <w:lang w:val="en-US"/>
        </w:rPr>
        <w:t>gNB</w:t>
      </w:r>
      <w:proofErr w:type="spellEnd"/>
      <w:r w:rsidRPr="00AC6471">
        <w:rPr>
          <w:lang w:val="en-US"/>
        </w:rPr>
        <w:t xml:space="preserve"> is concurrently connected to both AMFs. In options 1 and 2, the WAB-</w:t>
      </w:r>
      <w:proofErr w:type="spellStart"/>
      <w:r w:rsidRPr="00AC6471">
        <w:rPr>
          <w:lang w:val="en-US"/>
        </w:rPr>
        <w:t>gNB</w:t>
      </w:r>
      <w:proofErr w:type="spellEnd"/>
      <w:r w:rsidRPr="00AC6471">
        <w:rPr>
          <w:lang w:val="en-US"/>
        </w:rPr>
        <w:t xml:space="preserve"> reports a different TAC to each AMF. In Option 3, the WAB-</w:t>
      </w:r>
      <w:proofErr w:type="spellStart"/>
      <w:r w:rsidRPr="00AC6471">
        <w:rPr>
          <w:lang w:val="en-US"/>
        </w:rPr>
        <w:t>gNB</w:t>
      </w:r>
      <w:proofErr w:type="spellEnd"/>
      <w:r w:rsidRPr="00AC6471">
        <w:rPr>
          <w:lang w:val="en-US"/>
        </w:rPr>
        <w:t xml:space="preserve"> reports the same TAC to both AMFs.</w:t>
      </w:r>
    </w:p>
    <w:p w14:paraId="68997580" w14:textId="77777777" w:rsidR="00FF23C5" w:rsidRDefault="00FF23C5" w:rsidP="00AC6471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b/>
          <w:bCs/>
          <w:lang w:val="en-US"/>
        </w:rPr>
      </w:pPr>
    </w:p>
    <w:p w14:paraId="7ECF1EE5" w14:textId="0B2A15F8" w:rsidR="00842F1E" w:rsidRDefault="00AC6471" w:rsidP="00AC6471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b/>
          <w:bCs/>
          <w:lang w:val="en-US"/>
        </w:rPr>
      </w:pPr>
      <w:r>
        <w:rPr>
          <w:b/>
          <w:bCs/>
          <w:lang w:val="en-US"/>
        </w:rPr>
        <w:t>Problem with Option 1:</w:t>
      </w:r>
      <w:r w:rsidR="00842F1E">
        <w:rPr>
          <w:b/>
          <w:bCs/>
          <w:lang w:val="en-US"/>
        </w:rPr>
        <w:t xml:space="preserve"> </w:t>
      </w:r>
    </w:p>
    <w:p w14:paraId="064FBCEE" w14:textId="77777777" w:rsidR="00B27AF4" w:rsidRPr="0026744F" w:rsidRDefault="00842F1E" w:rsidP="00AC6471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lang w:val="en-US"/>
        </w:rPr>
      </w:pPr>
      <w:r w:rsidRPr="0026744F">
        <w:rPr>
          <w:b/>
          <w:bCs/>
          <w:lang w:val="en-US"/>
        </w:rPr>
        <w:t>CM-IDLE UE:</w:t>
      </w:r>
      <w:r w:rsidRPr="0026744F">
        <w:rPr>
          <w:lang w:val="en-US"/>
        </w:rPr>
        <w:t xml:space="preserve"> </w:t>
      </w:r>
    </w:p>
    <w:p w14:paraId="5A23EA0A" w14:textId="2C6DE3A8" w:rsidR="00842F1E" w:rsidRPr="0026744F" w:rsidRDefault="00842F1E" w:rsidP="00AC6471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lang w:val="en-US"/>
        </w:rPr>
      </w:pPr>
      <w:r w:rsidRPr="0026744F">
        <w:rPr>
          <w:lang w:val="en-US"/>
        </w:rPr>
        <w:t xml:space="preserve">When the CM-IDLE UE observes the change of TAC in SI, it sends an MRU. </w:t>
      </w:r>
      <w:r w:rsidR="00D05017" w:rsidRPr="0026744F">
        <w:rPr>
          <w:lang w:val="en-US"/>
        </w:rPr>
        <w:t>The</w:t>
      </w:r>
      <w:r w:rsidRPr="0026744F">
        <w:rPr>
          <w:lang w:val="en-US"/>
        </w:rPr>
        <w:t xml:space="preserve"> WAB-</w:t>
      </w:r>
      <w:proofErr w:type="spellStart"/>
      <w:r w:rsidRPr="0026744F">
        <w:rPr>
          <w:lang w:val="en-US"/>
        </w:rPr>
        <w:t>gNB</w:t>
      </w:r>
      <w:proofErr w:type="spellEnd"/>
      <w:r w:rsidRPr="0026744F">
        <w:rPr>
          <w:lang w:val="en-US"/>
        </w:rPr>
        <w:t xml:space="preserve"> </w:t>
      </w:r>
      <w:r w:rsidR="0026744F">
        <w:rPr>
          <w:lang w:val="en-US"/>
        </w:rPr>
        <w:t>will</w:t>
      </w:r>
      <w:r w:rsidRPr="0026744F">
        <w:rPr>
          <w:lang w:val="en-US"/>
        </w:rPr>
        <w:t xml:space="preserve"> </w:t>
      </w:r>
      <w:r w:rsidR="00D05017" w:rsidRPr="0026744F">
        <w:rPr>
          <w:lang w:val="en-US"/>
        </w:rPr>
        <w:t>direct the</w:t>
      </w:r>
      <w:r w:rsidR="00B27AF4" w:rsidRPr="0026744F">
        <w:rPr>
          <w:lang w:val="en-US"/>
        </w:rPr>
        <w:t xml:space="preserve"> MRU </w:t>
      </w:r>
      <w:r w:rsidRPr="0026744F">
        <w:rPr>
          <w:lang w:val="en-US"/>
        </w:rPr>
        <w:t xml:space="preserve">to the </w:t>
      </w:r>
      <w:r w:rsidRPr="0026744F">
        <w:rPr>
          <w:i/>
          <w:iCs/>
          <w:lang w:val="en-US"/>
        </w:rPr>
        <w:t>new</w:t>
      </w:r>
      <w:r w:rsidRPr="0026744F">
        <w:rPr>
          <w:lang w:val="en-US"/>
        </w:rPr>
        <w:t xml:space="preserve"> AMF. The </w:t>
      </w:r>
      <w:r w:rsidRPr="0026744F">
        <w:rPr>
          <w:i/>
          <w:iCs/>
          <w:lang w:val="en-US"/>
        </w:rPr>
        <w:t>new</w:t>
      </w:r>
      <w:r w:rsidRPr="0026744F">
        <w:rPr>
          <w:lang w:val="en-US"/>
        </w:rPr>
        <w:t xml:space="preserve"> AMF can pull the UE’s context from the old AMF. No problem here.</w:t>
      </w:r>
    </w:p>
    <w:p w14:paraId="3FE02EE5" w14:textId="77777777" w:rsidR="00B27AF4" w:rsidRPr="0026744F" w:rsidRDefault="00842F1E" w:rsidP="00842F1E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lang w:val="en-US"/>
        </w:rPr>
      </w:pPr>
      <w:r w:rsidRPr="0026744F">
        <w:rPr>
          <w:lang w:val="en-US"/>
        </w:rPr>
        <w:t xml:space="preserve"> </w:t>
      </w:r>
      <w:r w:rsidRPr="0026744F">
        <w:rPr>
          <w:b/>
          <w:bCs/>
          <w:lang w:val="en-US"/>
        </w:rPr>
        <w:t>CM-CONNECTED UE:</w:t>
      </w:r>
      <w:r w:rsidRPr="0026744F">
        <w:rPr>
          <w:lang w:val="en-US"/>
        </w:rPr>
        <w:t xml:space="preserve"> </w:t>
      </w:r>
    </w:p>
    <w:p w14:paraId="699BB947" w14:textId="38A703C8" w:rsidR="00B27AF4" w:rsidRPr="0026744F" w:rsidRDefault="00842F1E" w:rsidP="00842F1E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lang w:val="en-US"/>
        </w:rPr>
      </w:pPr>
      <w:r w:rsidRPr="595E4938">
        <w:rPr>
          <w:lang w:val="en-US"/>
        </w:rPr>
        <w:lastRenderedPageBreak/>
        <w:t xml:space="preserve">When the CM-CONNECTED UE observes the change of TAC in SI, it </w:t>
      </w:r>
      <w:r w:rsidR="00B27AF4" w:rsidRPr="595E4938">
        <w:rPr>
          <w:lang w:val="en-US"/>
        </w:rPr>
        <w:t>sends</w:t>
      </w:r>
      <w:r w:rsidRPr="595E4938">
        <w:rPr>
          <w:lang w:val="en-US"/>
        </w:rPr>
        <w:t xml:space="preserve"> an MRU</w:t>
      </w:r>
      <w:r w:rsidR="00B27AF4" w:rsidRPr="595E4938">
        <w:rPr>
          <w:lang w:val="en-US"/>
        </w:rPr>
        <w:t>. Since the UE is already CM-CONNECTED with context in the initial AMF, the WAB-</w:t>
      </w:r>
      <w:proofErr w:type="spellStart"/>
      <w:r w:rsidR="00B27AF4" w:rsidRPr="595E4938">
        <w:rPr>
          <w:lang w:val="en-US"/>
        </w:rPr>
        <w:t>gNB</w:t>
      </w:r>
      <w:proofErr w:type="spellEnd"/>
      <w:r w:rsidR="00B27AF4" w:rsidRPr="595E4938">
        <w:rPr>
          <w:lang w:val="en-US"/>
        </w:rPr>
        <w:t xml:space="preserve"> direct</w:t>
      </w:r>
      <w:r w:rsidR="0026744F" w:rsidRPr="595E4938">
        <w:rPr>
          <w:lang w:val="en-US"/>
        </w:rPr>
        <w:t>s</w:t>
      </w:r>
      <w:r w:rsidR="00B27AF4" w:rsidRPr="595E4938">
        <w:rPr>
          <w:lang w:val="en-US"/>
        </w:rPr>
        <w:t xml:space="preserve"> the MRU </w:t>
      </w:r>
      <w:r w:rsidR="00334A48" w:rsidRPr="595E4938">
        <w:rPr>
          <w:lang w:val="en-US"/>
        </w:rPr>
        <w:t>including</w:t>
      </w:r>
      <w:r w:rsidR="0026744F" w:rsidRPr="595E4938">
        <w:rPr>
          <w:lang w:val="en-US"/>
        </w:rPr>
        <w:t xml:space="preserve"> the </w:t>
      </w:r>
      <w:r w:rsidR="00334A48" w:rsidRPr="595E4938">
        <w:rPr>
          <w:i/>
          <w:iCs/>
          <w:lang w:val="en-US"/>
        </w:rPr>
        <w:t>initial</w:t>
      </w:r>
      <w:r w:rsidR="0026744F" w:rsidRPr="595E4938">
        <w:rPr>
          <w:lang w:val="en-US"/>
        </w:rPr>
        <w:t xml:space="preserve"> TAC </w:t>
      </w:r>
      <w:r w:rsidR="00B27AF4" w:rsidRPr="595E4938">
        <w:rPr>
          <w:lang w:val="en-US"/>
        </w:rPr>
        <w:t xml:space="preserve">to the </w:t>
      </w:r>
      <w:r w:rsidR="00B27AF4" w:rsidRPr="595E4938">
        <w:rPr>
          <w:i/>
          <w:iCs/>
          <w:lang w:val="en-US"/>
        </w:rPr>
        <w:t>initial</w:t>
      </w:r>
      <w:r w:rsidR="00B27AF4" w:rsidRPr="595E4938">
        <w:rPr>
          <w:lang w:val="en-US"/>
        </w:rPr>
        <w:t xml:space="preserve"> AMF. </w:t>
      </w:r>
      <w:r w:rsidR="0026744F" w:rsidRPr="595E4938">
        <w:rPr>
          <w:lang w:val="en-US"/>
        </w:rPr>
        <w:t xml:space="preserve">The </w:t>
      </w:r>
      <w:r w:rsidR="0026744F" w:rsidRPr="595E4938">
        <w:rPr>
          <w:i/>
          <w:iCs/>
          <w:lang w:val="en-US"/>
        </w:rPr>
        <w:t>initial</w:t>
      </w:r>
      <w:r w:rsidR="00B27AF4" w:rsidRPr="595E4938">
        <w:rPr>
          <w:lang w:val="en-US"/>
        </w:rPr>
        <w:t xml:space="preserve"> AMF </w:t>
      </w:r>
      <w:r w:rsidR="00334A48" w:rsidRPr="595E4938">
        <w:rPr>
          <w:lang w:val="en-US"/>
        </w:rPr>
        <w:t xml:space="preserve">has no reason to perform AMF reallocation since the initial TAC is still registered for the cell the UE is connected to. </w:t>
      </w:r>
      <w:r w:rsidR="0026744F" w:rsidRPr="595E4938">
        <w:rPr>
          <w:u w:val="single"/>
          <w:lang w:val="en-US"/>
        </w:rPr>
        <w:t xml:space="preserve">Therefore, enhancements </w:t>
      </w:r>
      <w:r w:rsidR="00334A48" w:rsidRPr="595E4938">
        <w:rPr>
          <w:u w:val="single"/>
          <w:lang w:val="en-US"/>
        </w:rPr>
        <w:t>would be necessary</w:t>
      </w:r>
      <w:r w:rsidR="0026744F" w:rsidRPr="595E4938">
        <w:rPr>
          <w:u w:val="single"/>
          <w:lang w:val="en-US"/>
        </w:rPr>
        <w:t xml:space="preserve"> to </w:t>
      </w:r>
      <w:r w:rsidR="00334A48" w:rsidRPr="595E4938">
        <w:rPr>
          <w:u w:val="single"/>
          <w:lang w:val="en-US"/>
        </w:rPr>
        <w:t xml:space="preserve">RAN/CN procedures and/or </w:t>
      </w:r>
      <w:r w:rsidR="0026744F" w:rsidRPr="595E4938">
        <w:rPr>
          <w:u w:val="single"/>
          <w:lang w:val="en-US"/>
        </w:rPr>
        <w:t xml:space="preserve">AMF behavior to </w:t>
      </w:r>
      <w:r w:rsidR="00334A48" w:rsidRPr="595E4938">
        <w:rPr>
          <w:u w:val="single"/>
          <w:lang w:val="en-US"/>
        </w:rPr>
        <w:t>enable</w:t>
      </w:r>
      <w:r w:rsidR="0026744F" w:rsidRPr="595E4938">
        <w:rPr>
          <w:u w:val="single"/>
          <w:lang w:val="en-US"/>
        </w:rPr>
        <w:t xml:space="preserve"> Option 1</w:t>
      </w:r>
      <w:r w:rsidR="00FF23C5" w:rsidRPr="595E4938">
        <w:rPr>
          <w:u w:val="single"/>
          <w:lang w:val="en-US"/>
        </w:rPr>
        <w:t xml:space="preserve"> for CM-CONNECTED UEs</w:t>
      </w:r>
      <w:r w:rsidR="0026744F" w:rsidRPr="595E4938">
        <w:rPr>
          <w:u w:val="single"/>
          <w:lang w:val="en-US"/>
        </w:rPr>
        <w:t>.</w:t>
      </w:r>
      <w:r w:rsidR="00B27AF4" w:rsidRPr="595E4938">
        <w:rPr>
          <w:lang w:val="en-US"/>
        </w:rPr>
        <w:t xml:space="preserve"> </w:t>
      </w:r>
    </w:p>
    <w:p w14:paraId="4FF2D67B" w14:textId="3484532A" w:rsidR="00FF23C5" w:rsidRPr="00334A48" w:rsidRDefault="00FF23C5" w:rsidP="00FF23C5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b/>
          <w:bCs/>
          <w:lang w:val="en-US"/>
        </w:rPr>
      </w:pPr>
      <w:r w:rsidRPr="00334A48">
        <w:rPr>
          <w:b/>
          <w:bCs/>
          <w:lang w:val="en-US"/>
        </w:rPr>
        <w:t xml:space="preserve">Observation 1: Enhancements are needed </w:t>
      </w:r>
      <w:r w:rsidR="00334A48" w:rsidRPr="00334A48">
        <w:rPr>
          <w:b/>
          <w:bCs/>
          <w:lang w:val="en-US"/>
        </w:rPr>
        <w:t xml:space="preserve">to RAN/CN procedures and/or AMF behavior to </w:t>
      </w:r>
      <w:r w:rsidR="00334A48">
        <w:rPr>
          <w:b/>
          <w:bCs/>
          <w:lang w:val="en-US"/>
        </w:rPr>
        <w:t>enable</w:t>
      </w:r>
      <w:r w:rsidR="00334A48" w:rsidRPr="00334A48">
        <w:rPr>
          <w:b/>
          <w:bCs/>
          <w:lang w:val="en-US"/>
        </w:rPr>
        <w:t xml:space="preserve"> Option 1 for CM-CONNECTED UEs</w:t>
      </w:r>
      <w:r w:rsidRPr="00334A48">
        <w:rPr>
          <w:b/>
          <w:bCs/>
          <w:lang w:val="en-US"/>
        </w:rPr>
        <w:t xml:space="preserve">. </w:t>
      </w:r>
    </w:p>
    <w:p w14:paraId="0A69032F" w14:textId="77777777" w:rsidR="00FF23C5" w:rsidRDefault="00FF23C5" w:rsidP="0026744F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b/>
          <w:bCs/>
          <w:lang w:val="en-US"/>
        </w:rPr>
      </w:pPr>
    </w:p>
    <w:p w14:paraId="2FAFD54D" w14:textId="4C01C17C" w:rsidR="0026744F" w:rsidRDefault="0026744F" w:rsidP="0026744F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b/>
          <w:bCs/>
          <w:lang w:val="en-US"/>
        </w:rPr>
      </w:pPr>
      <w:r>
        <w:rPr>
          <w:b/>
          <w:bCs/>
          <w:lang w:val="en-US"/>
        </w:rPr>
        <w:t xml:space="preserve">Problem with Option 2: </w:t>
      </w:r>
    </w:p>
    <w:p w14:paraId="0796C544" w14:textId="77777777" w:rsidR="0026744F" w:rsidRPr="0026744F" w:rsidRDefault="0026744F" w:rsidP="0026744F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lang w:val="en-US"/>
        </w:rPr>
      </w:pPr>
      <w:r w:rsidRPr="0026744F">
        <w:rPr>
          <w:b/>
          <w:bCs/>
          <w:lang w:val="en-US"/>
        </w:rPr>
        <w:t>CM-IDLE UE:</w:t>
      </w:r>
      <w:r w:rsidRPr="0026744F">
        <w:rPr>
          <w:lang w:val="en-US"/>
        </w:rPr>
        <w:t xml:space="preserve"> </w:t>
      </w:r>
    </w:p>
    <w:p w14:paraId="3E1A7075" w14:textId="5A99FA27" w:rsidR="0026744F" w:rsidRPr="0026744F" w:rsidRDefault="0026744F" w:rsidP="0026744F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lang w:val="en-US"/>
        </w:rPr>
      </w:pPr>
      <w:r w:rsidRPr="0026744F">
        <w:rPr>
          <w:lang w:val="en-US"/>
        </w:rPr>
        <w:t xml:space="preserve">When the </w:t>
      </w:r>
      <w:r w:rsidRPr="0026744F">
        <w:rPr>
          <w:i/>
          <w:iCs/>
          <w:lang w:val="en-US"/>
        </w:rPr>
        <w:t>initial</w:t>
      </w:r>
      <w:r>
        <w:rPr>
          <w:lang w:val="en-US"/>
        </w:rPr>
        <w:t xml:space="preserve"> cell is removed from the air interface, the </w:t>
      </w:r>
      <w:r w:rsidRPr="0026744F">
        <w:rPr>
          <w:lang w:val="en-US"/>
        </w:rPr>
        <w:t xml:space="preserve">CM-IDLE UE </w:t>
      </w:r>
      <w:r>
        <w:rPr>
          <w:lang w:val="en-US"/>
        </w:rPr>
        <w:t xml:space="preserve">will reselect the </w:t>
      </w:r>
      <w:r w:rsidRPr="0026744F">
        <w:rPr>
          <w:i/>
          <w:iCs/>
          <w:lang w:val="en-US"/>
        </w:rPr>
        <w:t>new</w:t>
      </w:r>
      <w:r>
        <w:rPr>
          <w:lang w:val="en-US"/>
        </w:rPr>
        <w:t xml:space="preserve"> cell</w:t>
      </w:r>
      <w:r w:rsidR="00991B97">
        <w:rPr>
          <w:lang w:val="en-US"/>
        </w:rPr>
        <w:t>. Since the TAC has changed, the UE will send an MRU</w:t>
      </w:r>
      <w:r w:rsidRPr="0026744F">
        <w:rPr>
          <w:lang w:val="en-US"/>
        </w:rPr>
        <w:t>. The WAB-</w:t>
      </w:r>
      <w:proofErr w:type="spellStart"/>
      <w:r w:rsidRPr="0026744F">
        <w:rPr>
          <w:lang w:val="en-US"/>
        </w:rPr>
        <w:t>gNB</w:t>
      </w:r>
      <w:proofErr w:type="spellEnd"/>
      <w:r w:rsidRPr="0026744F">
        <w:rPr>
          <w:lang w:val="en-US"/>
        </w:rPr>
        <w:t xml:space="preserve"> </w:t>
      </w:r>
      <w:r>
        <w:rPr>
          <w:lang w:val="en-US"/>
        </w:rPr>
        <w:t>will</w:t>
      </w:r>
      <w:r w:rsidRPr="0026744F">
        <w:rPr>
          <w:lang w:val="en-US"/>
        </w:rPr>
        <w:t xml:space="preserve"> direct the MRU to the </w:t>
      </w:r>
      <w:r w:rsidRPr="0026744F">
        <w:rPr>
          <w:i/>
          <w:iCs/>
          <w:lang w:val="en-US"/>
        </w:rPr>
        <w:t>new</w:t>
      </w:r>
      <w:r w:rsidRPr="0026744F">
        <w:rPr>
          <w:lang w:val="en-US"/>
        </w:rPr>
        <w:t xml:space="preserve"> AMF. The </w:t>
      </w:r>
      <w:r w:rsidRPr="0026744F">
        <w:rPr>
          <w:i/>
          <w:iCs/>
          <w:lang w:val="en-US"/>
        </w:rPr>
        <w:t>new</w:t>
      </w:r>
      <w:r w:rsidRPr="0026744F">
        <w:rPr>
          <w:lang w:val="en-US"/>
        </w:rPr>
        <w:t xml:space="preserve"> AMF can pull the UE’s context from the old AMF. No problem here.</w:t>
      </w:r>
    </w:p>
    <w:p w14:paraId="17591F88" w14:textId="77777777" w:rsidR="0026744F" w:rsidRPr="0026744F" w:rsidRDefault="0026744F" w:rsidP="0026744F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lang w:val="en-US"/>
        </w:rPr>
      </w:pPr>
      <w:r w:rsidRPr="0026744F">
        <w:rPr>
          <w:lang w:val="en-US"/>
        </w:rPr>
        <w:t xml:space="preserve"> </w:t>
      </w:r>
      <w:r w:rsidRPr="0026744F">
        <w:rPr>
          <w:b/>
          <w:bCs/>
          <w:lang w:val="en-US"/>
        </w:rPr>
        <w:t>CM-CONNECTED UE:</w:t>
      </w:r>
      <w:r w:rsidRPr="0026744F">
        <w:rPr>
          <w:lang w:val="en-US"/>
        </w:rPr>
        <w:t xml:space="preserve"> </w:t>
      </w:r>
    </w:p>
    <w:p w14:paraId="5E91C510" w14:textId="66CC3288" w:rsidR="0026744F" w:rsidRDefault="0026744F" w:rsidP="0026744F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lang w:val="en-US"/>
        </w:rPr>
      </w:pPr>
      <w:r>
        <w:rPr>
          <w:lang w:val="en-US"/>
        </w:rPr>
        <w:t>The WAB-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will initiate an NG handover for the CM-CONNECTED UE from the </w:t>
      </w:r>
      <w:r w:rsidRPr="00991B97">
        <w:rPr>
          <w:i/>
          <w:iCs/>
          <w:lang w:val="en-US"/>
        </w:rPr>
        <w:t>initial</w:t>
      </w:r>
      <w:r>
        <w:rPr>
          <w:lang w:val="en-US"/>
        </w:rPr>
        <w:t xml:space="preserve"> cell to the </w:t>
      </w:r>
      <w:r w:rsidRPr="00991B97">
        <w:rPr>
          <w:i/>
          <w:iCs/>
          <w:lang w:val="en-US"/>
        </w:rPr>
        <w:t>new</w:t>
      </w:r>
      <w:r>
        <w:rPr>
          <w:lang w:val="en-US"/>
        </w:rPr>
        <w:t xml:space="preserve"> cell. When the </w:t>
      </w:r>
      <w:r w:rsidR="00334A48" w:rsidRPr="00334A48">
        <w:rPr>
          <w:i/>
          <w:iCs/>
          <w:lang w:val="en-US"/>
        </w:rPr>
        <w:t>initial</w:t>
      </w:r>
      <w:r w:rsidR="00334A48">
        <w:rPr>
          <w:lang w:val="en-US"/>
        </w:rPr>
        <w:t xml:space="preserve"> AMF receives the </w:t>
      </w:r>
      <w:r>
        <w:rPr>
          <w:lang w:val="en-US"/>
        </w:rPr>
        <w:t xml:space="preserve">HO Required message, it will not perform an AMF reallocation since the target cell belongs to the same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. </w:t>
      </w:r>
      <w:r w:rsidR="00334A48" w:rsidRPr="0026744F">
        <w:rPr>
          <w:u w:val="single"/>
          <w:lang w:val="en-US"/>
        </w:rPr>
        <w:t xml:space="preserve">Therefore, enhancements </w:t>
      </w:r>
      <w:r w:rsidR="00334A48">
        <w:rPr>
          <w:u w:val="single"/>
          <w:lang w:val="en-US"/>
        </w:rPr>
        <w:t>would be necessary</w:t>
      </w:r>
      <w:r w:rsidR="00334A48" w:rsidRPr="0026744F">
        <w:rPr>
          <w:u w:val="single"/>
          <w:lang w:val="en-US"/>
        </w:rPr>
        <w:t xml:space="preserve"> to </w:t>
      </w:r>
      <w:r w:rsidR="00334A48">
        <w:rPr>
          <w:u w:val="single"/>
          <w:lang w:val="en-US"/>
        </w:rPr>
        <w:t xml:space="preserve">RAN/CN procedures and/or </w:t>
      </w:r>
      <w:r w:rsidR="00334A48" w:rsidRPr="0026744F">
        <w:rPr>
          <w:u w:val="single"/>
          <w:lang w:val="en-US"/>
        </w:rPr>
        <w:t xml:space="preserve">AMF behavior to </w:t>
      </w:r>
      <w:r w:rsidR="00334A48">
        <w:rPr>
          <w:u w:val="single"/>
          <w:lang w:val="en-US"/>
        </w:rPr>
        <w:t>enable</w:t>
      </w:r>
      <w:r w:rsidR="00334A48" w:rsidRPr="0026744F">
        <w:rPr>
          <w:u w:val="single"/>
          <w:lang w:val="en-US"/>
        </w:rPr>
        <w:t xml:space="preserve"> Option </w:t>
      </w:r>
      <w:r w:rsidR="00334A48">
        <w:rPr>
          <w:u w:val="single"/>
          <w:lang w:val="en-US"/>
        </w:rPr>
        <w:t>2 for CM-CONNECTED UEs</w:t>
      </w:r>
      <w:r w:rsidR="00334A48" w:rsidRPr="0026744F">
        <w:rPr>
          <w:u w:val="single"/>
          <w:lang w:val="en-US"/>
        </w:rPr>
        <w:t>.</w:t>
      </w:r>
    </w:p>
    <w:p w14:paraId="713F8B01" w14:textId="018CC9A9" w:rsidR="00FF23C5" w:rsidRPr="00FF23C5" w:rsidRDefault="00FF23C5" w:rsidP="00FF23C5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b/>
          <w:bCs/>
          <w:lang w:val="en-US"/>
        </w:rPr>
      </w:pPr>
      <w:r w:rsidRPr="00FF23C5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2</w:t>
      </w:r>
      <w:r w:rsidRPr="00FF23C5">
        <w:rPr>
          <w:b/>
          <w:bCs/>
          <w:lang w:val="en-US"/>
        </w:rPr>
        <w:t xml:space="preserve">: Enhancements are needed to the AMF behavior to support Option </w:t>
      </w:r>
      <w:r>
        <w:rPr>
          <w:b/>
          <w:bCs/>
          <w:lang w:val="en-US"/>
        </w:rPr>
        <w:t>2</w:t>
      </w:r>
      <w:r w:rsidRPr="00FF23C5">
        <w:rPr>
          <w:b/>
          <w:bCs/>
          <w:lang w:val="en-US"/>
        </w:rPr>
        <w:t xml:space="preserve"> for CM-CONNECTED UEs. </w:t>
      </w:r>
    </w:p>
    <w:p w14:paraId="4D2B3EA8" w14:textId="77777777" w:rsidR="00615CEF" w:rsidRPr="00FF23C5" w:rsidRDefault="00615CEF" w:rsidP="000130F1">
      <w:pPr>
        <w:rPr>
          <w:lang w:val="en-US"/>
        </w:rPr>
      </w:pPr>
    </w:p>
    <w:p w14:paraId="7D3B82D3" w14:textId="18080244" w:rsidR="009F4C1C" w:rsidRDefault="009F4C1C" w:rsidP="009F4C1C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b/>
          <w:bCs/>
          <w:lang w:val="en-US"/>
        </w:rPr>
      </w:pPr>
      <w:r>
        <w:rPr>
          <w:b/>
          <w:bCs/>
          <w:lang w:val="en-US"/>
        </w:rPr>
        <w:t xml:space="preserve">Problem with Option 3: </w:t>
      </w:r>
    </w:p>
    <w:p w14:paraId="6F16D063" w14:textId="77777777" w:rsidR="009F4C1C" w:rsidRPr="0026744F" w:rsidRDefault="009F4C1C" w:rsidP="009F4C1C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lang w:val="en-US"/>
        </w:rPr>
      </w:pPr>
      <w:r w:rsidRPr="0026744F">
        <w:rPr>
          <w:b/>
          <w:bCs/>
          <w:lang w:val="en-US"/>
        </w:rPr>
        <w:t>CM-IDLE UE:</w:t>
      </w:r>
      <w:r w:rsidRPr="0026744F">
        <w:rPr>
          <w:lang w:val="en-US"/>
        </w:rPr>
        <w:t xml:space="preserve"> </w:t>
      </w:r>
    </w:p>
    <w:p w14:paraId="036B931F" w14:textId="0C0D0E0D" w:rsidR="00FF23C5" w:rsidRDefault="00991B97" w:rsidP="00FF23C5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lang w:val="en-US"/>
        </w:rPr>
      </w:pPr>
      <w:r>
        <w:rPr>
          <w:lang w:val="en-US"/>
        </w:rPr>
        <w:t xml:space="preserve">Since neither the cell nor TAC change during the AMF change, the CM-IDLE UE will not send an MRU, and therefore, its context will be retained in the initial AMF. This implies </w:t>
      </w:r>
      <w:r w:rsidR="00334A48">
        <w:rPr>
          <w:lang w:val="en-US"/>
        </w:rPr>
        <w:t xml:space="preserve">that when the WAB-node moves out of the initial AMF’s coverage area, </w:t>
      </w:r>
      <w:r>
        <w:rPr>
          <w:lang w:val="en-US"/>
        </w:rPr>
        <w:t xml:space="preserve">the CM-IDLE UE cannot be paged anymore. </w:t>
      </w:r>
      <w:r w:rsidR="00FF23C5">
        <w:rPr>
          <w:u w:val="single"/>
          <w:lang w:val="en-US"/>
        </w:rPr>
        <w:t>S</w:t>
      </w:r>
      <w:r w:rsidRPr="00FF23C5">
        <w:rPr>
          <w:u w:val="single"/>
          <w:lang w:val="en-US"/>
        </w:rPr>
        <w:t xml:space="preserve">ignificant </w:t>
      </w:r>
      <w:r w:rsidR="00FF23C5">
        <w:rPr>
          <w:u w:val="single"/>
          <w:lang w:val="en-US"/>
        </w:rPr>
        <w:t>enhancements</w:t>
      </w:r>
      <w:r w:rsidRPr="00FF23C5">
        <w:rPr>
          <w:u w:val="single"/>
          <w:lang w:val="en-US"/>
        </w:rPr>
        <w:t xml:space="preserve"> to existing </w:t>
      </w:r>
      <w:r w:rsidR="00FF23C5">
        <w:rPr>
          <w:u w:val="single"/>
          <w:lang w:val="en-US"/>
        </w:rPr>
        <w:t xml:space="preserve">RAN/CN </w:t>
      </w:r>
      <w:r w:rsidRPr="00FF23C5">
        <w:rPr>
          <w:u w:val="single"/>
          <w:lang w:val="en-US"/>
        </w:rPr>
        <w:t xml:space="preserve">procedures </w:t>
      </w:r>
      <w:r w:rsidR="00334A48">
        <w:rPr>
          <w:u w:val="single"/>
          <w:lang w:val="en-US"/>
        </w:rPr>
        <w:t>would be</w:t>
      </w:r>
      <w:r w:rsidR="00FF23C5">
        <w:rPr>
          <w:u w:val="single"/>
          <w:lang w:val="en-US"/>
        </w:rPr>
        <w:t xml:space="preserve"> necessary to </w:t>
      </w:r>
      <w:r w:rsidR="00FF23C5" w:rsidRPr="0026744F">
        <w:rPr>
          <w:u w:val="single"/>
          <w:lang w:val="en-US"/>
        </w:rPr>
        <w:t xml:space="preserve">support Option </w:t>
      </w:r>
      <w:r w:rsidR="00FF23C5">
        <w:rPr>
          <w:u w:val="single"/>
          <w:lang w:val="en-US"/>
        </w:rPr>
        <w:t>3 for CM-IDLE UEs</w:t>
      </w:r>
      <w:r w:rsidR="00FF23C5" w:rsidRPr="0026744F">
        <w:rPr>
          <w:u w:val="single"/>
          <w:lang w:val="en-US"/>
        </w:rPr>
        <w:t>.</w:t>
      </w:r>
    </w:p>
    <w:p w14:paraId="523481FE" w14:textId="0E78D4AC" w:rsidR="009F4C1C" w:rsidRPr="0026744F" w:rsidRDefault="009F4C1C" w:rsidP="009F4C1C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lang w:val="en-US"/>
        </w:rPr>
      </w:pPr>
      <w:r w:rsidRPr="0026744F">
        <w:rPr>
          <w:b/>
          <w:bCs/>
          <w:lang w:val="en-US"/>
        </w:rPr>
        <w:t>CM-CONNECTED UE:</w:t>
      </w:r>
      <w:r w:rsidRPr="0026744F">
        <w:rPr>
          <w:lang w:val="en-US"/>
        </w:rPr>
        <w:t xml:space="preserve"> </w:t>
      </w:r>
    </w:p>
    <w:p w14:paraId="6D282327" w14:textId="6EA9CF7C" w:rsidR="00FF23C5" w:rsidRDefault="00991B97" w:rsidP="00FF23C5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lang w:val="en-US"/>
        </w:rPr>
      </w:pPr>
      <w:r>
        <w:rPr>
          <w:lang w:val="en-US"/>
        </w:rPr>
        <w:t xml:space="preserve">As for the CM-IDLE UE, the CM-CONNECTED UE will not invoke an MRU at the time of the AMF change. With </w:t>
      </w:r>
      <w:r w:rsidR="00334A48">
        <w:rPr>
          <w:lang w:val="en-US"/>
        </w:rPr>
        <w:t>only</w:t>
      </w:r>
      <w:r>
        <w:rPr>
          <w:lang w:val="en-US"/>
        </w:rPr>
        <w:t xml:space="preserve"> single cell, </w:t>
      </w:r>
      <w:r w:rsidR="00334A48">
        <w:rPr>
          <w:lang w:val="en-US"/>
        </w:rPr>
        <w:t>the WAB-</w:t>
      </w:r>
      <w:proofErr w:type="spellStart"/>
      <w:r w:rsidR="00334A48">
        <w:rPr>
          <w:lang w:val="en-US"/>
        </w:rPr>
        <w:t>gNB</w:t>
      </w:r>
      <w:proofErr w:type="spellEnd"/>
      <w:r>
        <w:rPr>
          <w:lang w:val="en-US"/>
        </w:rPr>
        <w:t xml:space="preserve"> cannot </w:t>
      </w:r>
      <w:proofErr w:type="spellStart"/>
      <w:r w:rsidR="00334A48">
        <w:rPr>
          <w:lang w:val="en-US"/>
        </w:rPr>
        <w:t>cannot</w:t>
      </w:r>
      <w:proofErr w:type="spellEnd"/>
      <w:r w:rsidR="00334A48">
        <w:rPr>
          <w:lang w:val="en-US"/>
        </w:rPr>
        <w:t xml:space="preserve"> hand it</w:t>
      </w:r>
      <w:r>
        <w:rPr>
          <w:lang w:val="en-US"/>
        </w:rPr>
        <w:t xml:space="preserve"> over, and therefore, its context will be retained in the initial AMF. This implies that </w:t>
      </w:r>
      <w:r w:rsidR="00334A48">
        <w:rPr>
          <w:lang w:val="en-US"/>
        </w:rPr>
        <w:t xml:space="preserve">when the WAB-node moves out of the initial AMF’s coverage area, </w:t>
      </w:r>
      <w:r>
        <w:rPr>
          <w:lang w:val="en-US"/>
        </w:rPr>
        <w:t>the CM-CONNECTED UE is losing AMF connectivity.</w:t>
      </w:r>
      <w:r w:rsidR="00FF23C5" w:rsidRPr="00FF23C5">
        <w:rPr>
          <w:lang w:val="en-US"/>
        </w:rPr>
        <w:t xml:space="preserve"> </w:t>
      </w:r>
      <w:r w:rsidR="00FF23C5">
        <w:rPr>
          <w:u w:val="single"/>
          <w:lang w:val="en-US"/>
        </w:rPr>
        <w:t>S</w:t>
      </w:r>
      <w:r w:rsidR="00FF23C5" w:rsidRPr="00FF23C5">
        <w:rPr>
          <w:u w:val="single"/>
          <w:lang w:val="en-US"/>
        </w:rPr>
        <w:t xml:space="preserve">ignificant </w:t>
      </w:r>
      <w:r w:rsidR="00FF23C5">
        <w:rPr>
          <w:u w:val="single"/>
          <w:lang w:val="en-US"/>
        </w:rPr>
        <w:t>enhancements</w:t>
      </w:r>
      <w:r w:rsidR="00FF23C5" w:rsidRPr="00FF23C5">
        <w:rPr>
          <w:u w:val="single"/>
          <w:lang w:val="en-US"/>
        </w:rPr>
        <w:t xml:space="preserve"> to existing </w:t>
      </w:r>
      <w:r w:rsidR="00FF23C5">
        <w:rPr>
          <w:u w:val="single"/>
          <w:lang w:val="en-US"/>
        </w:rPr>
        <w:t xml:space="preserve">RAN/CN </w:t>
      </w:r>
      <w:r w:rsidR="00FF23C5" w:rsidRPr="00FF23C5">
        <w:rPr>
          <w:u w:val="single"/>
          <w:lang w:val="en-US"/>
        </w:rPr>
        <w:t xml:space="preserve">procedures </w:t>
      </w:r>
      <w:r w:rsidR="00334A48">
        <w:rPr>
          <w:u w:val="single"/>
          <w:lang w:val="en-US"/>
        </w:rPr>
        <w:t xml:space="preserve">would be </w:t>
      </w:r>
      <w:r w:rsidR="00FF23C5">
        <w:rPr>
          <w:u w:val="single"/>
          <w:lang w:val="en-US"/>
        </w:rPr>
        <w:t xml:space="preserve">necessary to </w:t>
      </w:r>
      <w:r w:rsidR="00FF23C5" w:rsidRPr="0026744F">
        <w:rPr>
          <w:u w:val="single"/>
          <w:lang w:val="en-US"/>
        </w:rPr>
        <w:t xml:space="preserve">support Option </w:t>
      </w:r>
      <w:r w:rsidR="00FF23C5">
        <w:rPr>
          <w:u w:val="single"/>
          <w:lang w:val="en-US"/>
        </w:rPr>
        <w:t>3 for CM-CONNECTED UEs</w:t>
      </w:r>
      <w:r w:rsidR="00FF23C5" w:rsidRPr="0026744F">
        <w:rPr>
          <w:u w:val="single"/>
          <w:lang w:val="en-US"/>
        </w:rPr>
        <w:t>.</w:t>
      </w:r>
    </w:p>
    <w:p w14:paraId="039CC14A" w14:textId="04FE544B" w:rsidR="0026744F" w:rsidRPr="00FF23C5" w:rsidRDefault="00FF23C5" w:rsidP="00FF23C5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b/>
          <w:bCs/>
          <w:lang w:val="en-US"/>
        </w:rPr>
      </w:pPr>
      <w:r w:rsidRPr="00FF23C5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3</w:t>
      </w:r>
      <w:r w:rsidRPr="00FF23C5">
        <w:rPr>
          <w:b/>
          <w:bCs/>
          <w:lang w:val="en-US"/>
        </w:rPr>
        <w:t xml:space="preserve">: Significant enhancements to existing </w:t>
      </w:r>
      <w:r>
        <w:rPr>
          <w:b/>
          <w:bCs/>
          <w:lang w:val="en-US"/>
        </w:rPr>
        <w:t xml:space="preserve">RAN/CN </w:t>
      </w:r>
      <w:r w:rsidRPr="00FF23C5">
        <w:rPr>
          <w:b/>
          <w:bCs/>
          <w:lang w:val="en-US"/>
        </w:rPr>
        <w:t xml:space="preserve">procedures </w:t>
      </w:r>
      <w:r>
        <w:rPr>
          <w:b/>
          <w:bCs/>
          <w:lang w:val="en-US"/>
        </w:rPr>
        <w:t>are</w:t>
      </w:r>
      <w:r w:rsidRPr="00FF23C5">
        <w:rPr>
          <w:b/>
          <w:bCs/>
          <w:lang w:val="en-US"/>
        </w:rPr>
        <w:t xml:space="preserve"> necessary to support Option 3 for CM-</w:t>
      </w:r>
      <w:r>
        <w:rPr>
          <w:b/>
          <w:bCs/>
          <w:lang w:val="en-US"/>
        </w:rPr>
        <w:t>IDLE and CM-</w:t>
      </w:r>
      <w:r w:rsidRPr="00FF23C5">
        <w:rPr>
          <w:b/>
          <w:bCs/>
          <w:lang w:val="en-US"/>
        </w:rPr>
        <w:t>CONNECTED UEs.</w:t>
      </w:r>
    </w:p>
    <w:p w14:paraId="612CEF93" w14:textId="77777777" w:rsidR="00F475C5" w:rsidRDefault="00F475C5" w:rsidP="000130F1">
      <w:pPr>
        <w:rPr>
          <w:lang w:val="en-US"/>
        </w:rPr>
      </w:pPr>
    </w:p>
    <w:p w14:paraId="5C8AA4C2" w14:textId="54D742DD" w:rsidR="00FF23C5" w:rsidRPr="00FF23C5" w:rsidRDefault="00FF23C5" w:rsidP="000130F1">
      <w:pPr>
        <w:rPr>
          <w:lang w:val="en-US"/>
        </w:rPr>
      </w:pPr>
      <w:r w:rsidRPr="00FF23C5">
        <w:rPr>
          <w:lang w:val="en-US"/>
        </w:rPr>
        <w:t xml:space="preserve">Based on observations 1, 2 and 3, all options considered for AMF change with </w:t>
      </w:r>
      <w:r>
        <w:rPr>
          <w:lang w:val="en-US"/>
        </w:rPr>
        <w:t xml:space="preserve">a </w:t>
      </w:r>
      <w:r w:rsidRPr="00FF23C5">
        <w:rPr>
          <w:lang w:val="en-US"/>
        </w:rPr>
        <w:t>single logical WAB-</w:t>
      </w:r>
      <w:proofErr w:type="spellStart"/>
      <w:r w:rsidRPr="00FF23C5">
        <w:rPr>
          <w:lang w:val="en-US"/>
        </w:rPr>
        <w:t>gNB</w:t>
      </w:r>
      <w:proofErr w:type="spellEnd"/>
      <w:r w:rsidRPr="00FF23C5">
        <w:rPr>
          <w:lang w:val="en-US"/>
        </w:rPr>
        <w:t xml:space="preserve"> require enhancements to AMF and/or RAN/CN procedures.</w:t>
      </w:r>
      <w:r>
        <w:rPr>
          <w:lang w:val="en-US"/>
        </w:rPr>
        <w:t xml:space="preserve"> Since such enhancements are not needed for AMF change with two logical WAB-</w:t>
      </w:r>
      <w:proofErr w:type="spellStart"/>
      <w:r>
        <w:rPr>
          <w:lang w:val="en-US"/>
        </w:rPr>
        <w:t>gNBs</w:t>
      </w:r>
      <w:proofErr w:type="spellEnd"/>
      <w:r>
        <w:rPr>
          <w:lang w:val="en-US"/>
        </w:rPr>
        <w:t>, the single-logical-WAB-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solutions should be deprioritized.</w:t>
      </w:r>
    </w:p>
    <w:p w14:paraId="51AAB4BF" w14:textId="0ACDBF84" w:rsidR="00FF23C5" w:rsidRPr="00FF23C5" w:rsidRDefault="00FF23C5" w:rsidP="000130F1">
      <w:pPr>
        <w:rPr>
          <w:b/>
          <w:bCs/>
          <w:lang w:val="en-US"/>
        </w:rPr>
      </w:pPr>
      <w:r w:rsidRPr="00FF23C5">
        <w:rPr>
          <w:b/>
          <w:bCs/>
          <w:lang w:val="en-US"/>
        </w:rPr>
        <w:t xml:space="preserve">Proposal </w:t>
      </w:r>
      <w:r w:rsidR="00170DE1">
        <w:rPr>
          <w:b/>
          <w:bCs/>
          <w:lang w:val="en-US"/>
        </w:rPr>
        <w:t>6</w:t>
      </w:r>
      <w:r w:rsidRPr="00FF23C5">
        <w:rPr>
          <w:b/>
          <w:bCs/>
          <w:lang w:val="en-US"/>
        </w:rPr>
        <w:t xml:space="preserve">: </w:t>
      </w:r>
      <w:r w:rsidR="00334A48">
        <w:rPr>
          <w:b/>
          <w:bCs/>
          <w:lang w:val="en-US"/>
        </w:rPr>
        <w:t>Deprioritize s</w:t>
      </w:r>
      <w:r>
        <w:rPr>
          <w:b/>
          <w:bCs/>
          <w:lang w:val="en-US"/>
        </w:rPr>
        <w:t xml:space="preserve">olutions to </w:t>
      </w:r>
      <w:r w:rsidR="00450A17">
        <w:rPr>
          <w:b/>
          <w:bCs/>
          <w:lang w:val="en-US"/>
        </w:rPr>
        <w:t xml:space="preserve">facilitate </w:t>
      </w:r>
      <w:r>
        <w:rPr>
          <w:b/>
          <w:bCs/>
          <w:lang w:val="en-US"/>
        </w:rPr>
        <w:t>AMF change using single-WAB-</w:t>
      </w:r>
      <w:proofErr w:type="spellStart"/>
      <w:r>
        <w:rPr>
          <w:b/>
          <w:bCs/>
          <w:lang w:val="en-US"/>
        </w:rPr>
        <w:t>gNB</w:t>
      </w:r>
      <w:proofErr w:type="spellEnd"/>
      <w:r>
        <w:rPr>
          <w:b/>
          <w:bCs/>
          <w:lang w:val="en-US"/>
        </w:rPr>
        <w:t xml:space="preserve"> since </w:t>
      </w:r>
      <w:r w:rsidR="00334A48">
        <w:rPr>
          <w:b/>
          <w:bCs/>
          <w:lang w:val="en-US"/>
        </w:rPr>
        <w:t>these solutions</w:t>
      </w:r>
      <w:r>
        <w:rPr>
          <w:b/>
          <w:bCs/>
          <w:lang w:val="en-US"/>
        </w:rPr>
        <w:t xml:space="preserve"> require </w:t>
      </w:r>
      <w:r w:rsidRPr="00FF23C5">
        <w:rPr>
          <w:b/>
          <w:bCs/>
          <w:lang w:val="en-US"/>
        </w:rPr>
        <w:t>enhancements to AMF and/or RAN/CN procedures which are not needed when using two logical WAB-</w:t>
      </w:r>
      <w:proofErr w:type="spellStart"/>
      <w:r w:rsidRPr="00FF23C5">
        <w:rPr>
          <w:b/>
          <w:bCs/>
          <w:lang w:val="en-US"/>
        </w:rPr>
        <w:t>gNBs</w:t>
      </w:r>
      <w:proofErr w:type="spellEnd"/>
      <w:r w:rsidRPr="00FF23C5">
        <w:rPr>
          <w:b/>
          <w:bCs/>
          <w:lang w:val="en-US"/>
        </w:rPr>
        <w:t>.</w:t>
      </w:r>
    </w:p>
    <w:p w14:paraId="13C6A1A7" w14:textId="77777777" w:rsidR="00FF23C5" w:rsidRPr="00FF23C5" w:rsidRDefault="00FF23C5" w:rsidP="000130F1">
      <w:pPr>
        <w:rPr>
          <w:lang w:val="en-US"/>
        </w:rPr>
      </w:pPr>
    </w:p>
    <w:p w14:paraId="16E95802" w14:textId="4E746DBF" w:rsidR="006F5EC5" w:rsidRDefault="006F5EC5" w:rsidP="006F5EC5">
      <w:pPr>
        <w:pStyle w:val="Heading2"/>
      </w:pPr>
      <w:r>
        <w:t>2.</w:t>
      </w:r>
      <w:r w:rsidR="00170DE1">
        <w:t>7</w:t>
      </w:r>
      <w:r>
        <w:tab/>
      </w:r>
      <w:r w:rsidR="00481771">
        <w:t>Handling of WAB-</w:t>
      </w:r>
      <w:proofErr w:type="spellStart"/>
      <w:r w:rsidR="00481771">
        <w:t>gNB’s</w:t>
      </w:r>
      <w:proofErr w:type="spellEnd"/>
      <w:r w:rsidR="00481771">
        <w:t xml:space="preserve"> traffic during PDU session change</w:t>
      </w:r>
    </w:p>
    <w:p w14:paraId="2DA979A4" w14:textId="77777777" w:rsidR="00120F85" w:rsidRDefault="00120F85" w:rsidP="00120F85">
      <w:pPr>
        <w:spacing w:after="120"/>
      </w:pPr>
      <w:r>
        <w:t>The WID for RAN’s WI on Additional Topological Enhancements defines the following objective for RAN3 on the authorization of the WAB-node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20F85" w14:paraId="1537CB03" w14:textId="77777777" w:rsidTr="001B5C84">
        <w:tc>
          <w:tcPr>
            <w:tcW w:w="9631" w:type="dxa"/>
          </w:tcPr>
          <w:p w14:paraId="59AC5AC6" w14:textId="77777777" w:rsidR="00120F85" w:rsidRPr="00DD3537" w:rsidRDefault="00120F85" w:rsidP="001B5C84">
            <w:pPr>
              <w:pStyle w:val="B1"/>
              <w:spacing w:after="60"/>
              <w:ind w:hanging="288"/>
              <w:rPr>
                <w:i/>
                <w:iCs/>
                <w:sz w:val="18"/>
                <w:szCs w:val="18"/>
              </w:rPr>
            </w:pPr>
            <w:r w:rsidRPr="00DD3537">
              <w:rPr>
                <w:i/>
                <w:iCs/>
                <w:sz w:val="18"/>
                <w:szCs w:val="18"/>
              </w:rPr>
              <w:lastRenderedPageBreak/>
              <w:t>-</w:t>
            </w:r>
            <w:r w:rsidRPr="00DD3537">
              <w:rPr>
                <w:i/>
                <w:iCs/>
                <w:sz w:val="18"/>
                <w:szCs w:val="18"/>
              </w:rPr>
              <w:tab/>
              <w:t>S</w:t>
            </w:r>
            <w:r w:rsidRPr="00DD3537">
              <w:rPr>
                <w:rFonts w:hint="eastAsia"/>
                <w:i/>
                <w:iCs/>
                <w:sz w:val="18"/>
                <w:szCs w:val="18"/>
                <w:lang w:eastAsia="ja-JP"/>
              </w:rPr>
              <w:t>pecification</w:t>
            </w:r>
            <w:r w:rsidRPr="00DD3537">
              <w:rPr>
                <w:i/>
                <w:iCs/>
                <w:sz w:val="18"/>
                <w:szCs w:val="18"/>
                <w:lang w:eastAsia="ja-JP"/>
              </w:rPr>
              <w:t>s for the</w:t>
            </w:r>
            <w:r w:rsidRPr="00DD3537">
              <w:rPr>
                <w:rFonts w:hint="eastAsia"/>
                <w:i/>
                <w:iCs/>
                <w:sz w:val="18"/>
                <w:szCs w:val="18"/>
                <w:lang w:eastAsia="ja-JP"/>
              </w:rPr>
              <w:t xml:space="preserve"> </w:t>
            </w:r>
            <w:r w:rsidRPr="00DD3537">
              <w:rPr>
                <w:i/>
                <w:iCs/>
                <w:sz w:val="18"/>
                <w:szCs w:val="18"/>
              </w:rPr>
              <w:t>support</w:t>
            </w:r>
            <w:r w:rsidRPr="00DD3537">
              <w:rPr>
                <w:rFonts w:hint="eastAsia"/>
                <w:i/>
                <w:iCs/>
                <w:sz w:val="18"/>
                <w:szCs w:val="18"/>
                <w:lang w:eastAsia="ja-JP"/>
              </w:rPr>
              <w:t xml:space="preserve"> </w:t>
            </w:r>
            <w:r w:rsidRPr="00DD3537">
              <w:rPr>
                <w:i/>
                <w:iCs/>
                <w:sz w:val="18"/>
                <w:szCs w:val="18"/>
                <w:lang w:eastAsia="ja-JP"/>
              </w:rPr>
              <w:t xml:space="preserve">of </w:t>
            </w:r>
            <w:r w:rsidRPr="00DD3537">
              <w:rPr>
                <w:i/>
                <w:iCs/>
                <w:sz w:val="18"/>
                <w:szCs w:val="18"/>
              </w:rPr>
              <w:t>WAB including [RAN3]:</w:t>
            </w:r>
          </w:p>
          <w:p w14:paraId="442341BC" w14:textId="77777777" w:rsidR="00120F85" w:rsidRPr="00DD3537" w:rsidRDefault="00120F85" w:rsidP="001B5C84">
            <w:pPr>
              <w:pStyle w:val="B2"/>
              <w:spacing w:after="60"/>
              <w:ind w:hanging="288"/>
              <w:rPr>
                <w:i/>
                <w:iCs/>
                <w:sz w:val="18"/>
                <w:szCs w:val="18"/>
              </w:rPr>
            </w:pPr>
            <w:r w:rsidRPr="00DD3537">
              <w:rPr>
                <w:i/>
                <w:iCs/>
                <w:sz w:val="18"/>
                <w:szCs w:val="18"/>
              </w:rPr>
              <w:t>…</w:t>
            </w:r>
          </w:p>
          <w:p w14:paraId="179DA10A" w14:textId="2C5DC024" w:rsidR="00120F85" w:rsidRPr="00120F85" w:rsidRDefault="00120F85" w:rsidP="00120F85">
            <w:pPr>
              <w:pStyle w:val="B2"/>
              <w:rPr>
                <w:i/>
                <w:iCs/>
                <w:sz w:val="18"/>
                <w:szCs w:val="18"/>
                <w:lang w:eastAsia="ja-JP"/>
              </w:rPr>
            </w:pPr>
            <w:r w:rsidRPr="00120F85">
              <w:rPr>
                <w:i/>
                <w:iCs/>
                <w:sz w:val="18"/>
                <w:szCs w:val="18"/>
              </w:rPr>
              <w:t>-</w:t>
            </w:r>
            <w:r w:rsidRPr="00120F85">
              <w:rPr>
                <w:i/>
                <w:iCs/>
                <w:sz w:val="18"/>
                <w:szCs w:val="18"/>
              </w:rPr>
              <w:tab/>
            </w:r>
            <w:r w:rsidRPr="00120F85">
              <w:rPr>
                <w:rFonts w:hint="eastAsia"/>
                <w:i/>
                <w:iCs/>
                <w:sz w:val="18"/>
                <w:szCs w:val="18"/>
                <w:lang w:eastAsia="ja-JP"/>
              </w:rPr>
              <w:t>H</w:t>
            </w:r>
            <w:r w:rsidRPr="00120F85">
              <w:rPr>
                <w:i/>
                <w:iCs/>
                <w:sz w:val="18"/>
                <w:szCs w:val="18"/>
              </w:rPr>
              <w:t>andling of WAB-</w:t>
            </w:r>
            <w:proofErr w:type="spellStart"/>
            <w:r w:rsidRPr="00120F85">
              <w:rPr>
                <w:i/>
                <w:iCs/>
                <w:sz w:val="18"/>
                <w:szCs w:val="18"/>
              </w:rPr>
              <w:t>gNB’s</w:t>
            </w:r>
            <w:proofErr w:type="spellEnd"/>
            <w:r w:rsidRPr="00120F85">
              <w:rPr>
                <w:i/>
                <w:iCs/>
                <w:sz w:val="18"/>
                <w:szCs w:val="18"/>
              </w:rPr>
              <w:t xml:space="preserve"> traffic (including </w:t>
            </w:r>
            <w:proofErr w:type="spellStart"/>
            <w:r w:rsidRPr="00120F85">
              <w:rPr>
                <w:i/>
                <w:iCs/>
                <w:sz w:val="18"/>
                <w:szCs w:val="18"/>
              </w:rPr>
              <w:t>Xn</w:t>
            </w:r>
            <w:proofErr w:type="spellEnd"/>
            <w:r w:rsidRPr="00120F85">
              <w:rPr>
                <w:i/>
                <w:iCs/>
                <w:sz w:val="18"/>
                <w:szCs w:val="18"/>
              </w:rPr>
              <w:t>, NG and OAM traffic) during WAB-node mobilit</w:t>
            </w:r>
            <w:r w:rsidRPr="00120F85">
              <w:rPr>
                <w:rFonts w:hint="eastAsia"/>
                <w:i/>
                <w:iCs/>
                <w:sz w:val="18"/>
                <w:szCs w:val="18"/>
                <w:lang w:eastAsia="ja-JP"/>
              </w:rPr>
              <w:t xml:space="preserve">y, </w:t>
            </w:r>
            <w:r w:rsidRPr="00120F85">
              <w:rPr>
                <w:i/>
                <w:iCs/>
                <w:sz w:val="18"/>
                <w:szCs w:val="18"/>
              </w:rPr>
              <w:t>including the case where the WAB-MT’s BH PDU session changes</w:t>
            </w:r>
            <w:r w:rsidRPr="00120F85">
              <w:rPr>
                <w:rFonts w:hint="eastAsia"/>
                <w:i/>
                <w:iCs/>
                <w:sz w:val="18"/>
                <w:szCs w:val="18"/>
                <w:lang w:eastAsia="ja-JP"/>
              </w:rPr>
              <w:t>.</w:t>
            </w:r>
          </w:p>
        </w:tc>
      </w:tr>
    </w:tbl>
    <w:p w14:paraId="1873E56B" w14:textId="77777777" w:rsidR="00120F85" w:rsidRDefault="00120F85" w:rsidP="00120F85">
      <w:pPr>
        <w:spacing w:after="120"/>
      </w:pPr>
    </w:p>
    <w:p w14:paraId="10E1FAC1" w14:textId="7E7ABB12" w:rsidR="006F5EC5" w:rsidRDefault="00120F85" w:rsidP="006F5EC5">
      <w:pPr>
        <w:spacing w:after="120"/>
      </w:pPr>
      <w:r>
        <w:t xml:space="preserve">The only critical scenario to be considered is when the WAB-MT’s PDU session changes. In this case, the IP address(es) of the WAB-MT change(s), too. NG-, </w:t>
      </w:r>
      <w:proofErr w:type="spellStart"/>
      <w:r>
        <w:t>Xn</w:t>
      </w:r>
      <w:proofErr w:type="spellEnd"/>
      <w:r>
        <w:t xml:space="preserve">- and OAM traffic need to cope with the change of IP addresses. </w:t>
      </w:r>
    </w:p>
    <w:p w14:paraId="5A6E3E08" w14:textId="2AD2BE8D" w:rsidR="00120F85" w:rsidRDefault="00120F85" w:rsidP="006F5EC5">
      <w:pPr>
        <w:spacing w:after="120"/>
      </w:pPr>
      <w:r>
        <w:t>The following solutions can be considered:</w:t>
      </w:r>
    </w:p>
    <w:p w14:paraId="77AEC845" w14:textId="07F45858" w:rsidR="00120F85" w:rsidRDefault="00120F85" w:rsidP="006F5EC5">
      <w:pPr>
        <w:spacing w:after="120"/>
      </w:pPr>
      <w:r w:rsidRPr="00A73019">
        <w:rPr>
          <w:b/>
          <w:bCs/>
        </w:rPr>
        <w:t>IP address change for NG-C:</w:t>
      </w:r>
      <w:r>
        <w:t xml:space="preserve"> </w:t>
      </w:r>
      <w:r w:rsidR="00A73019">
        <w:t>According to TS 38.412, t</w:t>
      </w:r>
      <w:r>
        <w:t xml:space="preserve">he </w:t>
      </w:r>
      <w:r w:rsidR="00A73019">
        <w:t>WAB-</w:t>
      </w:r>
      <w:proofErr w:type="spellStart"/>
      <w:r w:rsidR="00A73019">
        <w:t>gNB</w:t>
      </w:r>
      <w:proofErr w:type="spellEnd"/>
      <w:r w:rsidR="00A73019">
        <w:t xml:space="preserve"> can establish a new SCTP association with the AMF using one of the new IP addresses and conduct the </w:t>
      </w:r>
      <w:r w:rsidR="00A73019" w:rsidRPr="004F5959">
        <w:t xml:space="preserve">RAN </w:t>
      </w:r>
      <w:r w:rsidR="00A73019">
        <w:t>CONFIGURATION UPDATE procedure as the first procedure via this SCTP association.</w:t>
      </w:r>
    </w:p>
    <w:p w14:paraId="30BDE440" w14:textId="26D6A7EC" w:rsidR="00A73019" w:rsidRDefault="00A73019" w:rsidP="00A73019">
      <w:pPr>
        <w:spacing w:after="120"/>
      </w:pPr>
      <w:r w:rsidRPr="00A73019">
        <w:rPr>
          <w:b/>
          <w:bCs/>
        </w:rPr>
        <w:t xml:space="preserve">IP address change for </w:t>
      </w:r>
      <w:proofErr w:type="spellStart"/>
      <w:r>
        <w:rPr>
          <w:b/>
          <w:bCs/>
        </w:rPr>
        <w:t>Xn</w:t>
      </w:r>
      <w:proofErr w:type="spellEnd"/>
      <w:r w:rsidRPr="00A73019">
        <w:rPr>
          <w:b/>
          <w:bCs/>
        </w:rPr>
        <w:t>-C:</w:t>
      </w:r>
      <w:r>
        <w:t xml:space="preserve"> According to TS 38.422, the WAB-</w:t>
      </w:r>
      <w:proofErr w:type="spellStart"/>
      <w:r>
        <w:t>gNB</w:t>
      </w:r>
      <w:proofErr w:type="spellEnd"/>
      <w:r>
        <w:t xml:space="preserve"> can establish a new SCTP association with the peer </w:t>
      </w:r>
      <w:proofErr w:type="spellStart"/>
      <w:r>
        <w:t>gNB</w:t>
      </w:r>
      <w:proofErr w:type="spellEnd"/>
      <w:r>
        <w:t xml:space="preserve"> using one of the new IP addresses and conduct the </w:t>
      </w:r>
      <w:r w:rsidRPr="004F5959">
        <w:t xml:space="preserve">RAN </w:t>
      </w:r>
      <w:r>
        <w:t>CONFIGURATION UPDATE procedure as the first procedure via this SCTP association.</w:t>
      </w:r>
    </w:p>
    <w:p w14:paraId="24C58A70" w14:textId="3975E292" w:rsidR="008E0C65" w:rsidRDefault="00A73019" w:rsidP="00A73019">
      <w:pPr>
        <w:spacing w:after="120"/>
      </w:pPr>
      <w:r w:rsidRPr="00A73019">
        <w:rPr>
          <w:b/>
          <w:bCs/>
        </w:rPr>
        <w:t xml:space="preserve">IP address change for </w:t>
      </w:r>
      <w:r>
        <w:rPr>
          <w:b/>
          <w:bCs/>
        </w:rPr>
        <w:t>NG</w:t>
      </w:r>
      <w:r w:rsidRPr="00A73019">
        <w:rPr>
          <w:b/>
          <w:bCs/>
        </w:rPr>
        <w:t>-</w:t>
      </w:r>
      <w:r>
        <w:rPr>
          <w:b/>
          <w:bCs/>
        </w:rPr>
        <w:t>U</w:t>
      </w:r>
      <w:r w:rsidRPr="00A73019">
        <w:rPr>
          <w:b/>
          <w:bCs/>
        </w:rPr>
        <w:t>:</w:t>
      </w:r>
      <w:r>
        <w:t xml:space="preserve"> According to TS 38.413, the WAB-</w:t>
      </w:r>
      <w:proofErr w:type="spellStart"/>
      <w:r>
        <w:t>gNB</w:t>
      </w:r>
      <w:proofErr w:type="spellEnd"/>
      <w:r>
        <w:t xml:space="preserve"> can</w:t>
      </w:r>
      <w:r w:rsidR="005727AA">
        <w:t xml:space="preserve"> migrate the NG-U GTP-U tunnels to the new IP address(es) </w:t>
      </w:r>
      <w:r w:rsidR="008E0C65" w:rsidRPr="002D75C0">
        <w:t>via the NGAP PDU session Resource Modify Indication procedure</w:t>
      </w:r>
      <w:r w:rsidR="005727AA">
        <w:t>.</w:t>
      </w:r>
    </w:p>
    <w:p w14:paraId="45C21A8C" w14:textId="20ED05DC" w:rsidR="001A4E8E" w:rsidRDefault="00662AC1" w:rsidP="00662AC1">
      <w:pPr>
        <w:spacing w:after="120"/>
      </w:pPr>
      <w:r w:rsidRPr="00A73019">
        <w:rPr>
          <w:b/>
          <w:bCs/>
        </w:rPr>
        <w:t xml:space="preserve">IP address change for </w:t>
      </w:r>
      <w:proofErr w:type="spellStart"/>
      <w:r>
        <w:rPr>
          <w:b/>
          <w:bCs/>
        </w:rPr>
        <w:t>Xn</w:t>
      </w:r>
      <w:proofErr w:type="spellEnd"/>
      <w:r w:rsidRPr="00A73019">
        <w:rPr>
          <w:b/>
          <w:bCs/>
        </w:rPr>
        <w:t>-</w:t>
      </w:r>
      <w:r>
        <w:rPr>
          <w:b/>
          <w:bCs/>
        </w:rPr>
        <w:t>U</w:t>
      </w:r>
      <w:r w:rsidRPr="00A73019">
        <w:rPr>
          <w:b/>
          <w:bCs/>
        </w:rPr>
        <w:t>:</w:t>
      </w:r>
      <w:r>
        <w:t xml:space="preserve"> </w:t>
      </w:r>
      <w:proofErr w:type="spellStart"/>
      <w:r w:rsidR="001D3C22">
        <w:t>Xn</w:t>
      </w:r>
      <w:proofErr w:type="spellEnd"/>
      <w:r w:rsidR="001D3C22">
        <w:t xml:space="preserve">-U is used for data forwarding during handover </w:t>
      </w:r>
      <w:r w:rsidR="000E15A7">
        <w:t>and</w:t>
      </w:r>
      <w:r w:rsidR="001D3C22">
        <w:t xml:space="preserve"> for DC (split bearers, MN-terminated SCG bearer, SN-terminated MCG bearer).</w:t>
      </w:r>
      <w:r w:rsidR="00DA7AC4">
        <w:t xml:space="preserve"> </w:t>
      </w:r>
      <w:r w:rsidR="001A4E8E">
        <w:t>Data forwarding during handover usually covers only a short time frame. In case data</w:t>
      </w:r>
      <w:r w:rsidR="000E15A7">
        <w:t xml:space="preserve"> forwarding is </w:t>
      </w:r>
      <w:r w:rsidR="001A4E8E">
        <w:t>interrupted due to change of tunnel end point IP addresses, it may be easier to retransmit the packets on upper layer</w:t>
      </w:r>
      <w:r w:rsidR="008769E7">
        <w:t>s</w:t>
      </w:r>
      <w:r w:rsidR="001A4E8E">
        <w:t xml:space="preserve">. For DC, the GTP-U tunnels can be migrated via the procedures </w:t>
      </w:r>
      <w:r w:rsidR="001A4E8E" w:rsidRPr="00FD0425">
        <w:t xml:space="preserve">S-NG-RAN node </w:t>
      </w:r>
      <w:r w:rsidR="001A4E8E">
        <w:t>MODIFICATION PROCEDURES.</w:t>
      </w:r>
    </w:p>
    <w:p w14:paraId="7722B46F" w14:textId="7DB3078A" w:rsidR="001A4E8E" w:rsidRPr="001A4E8E" w:rsidRDefault="001A4E8E" w:rsidP="00662AC1">
      <w:pPr>
        <w:spacing w:after="120"/>
        <w:rPr>
          <w:b/>
          <w:bCs/>
        </w:rPr>
      </w:pPr>
      <w:r w:rsidRPr="001A4E8E">
        <w:rPr>
          <w:b/>
          <w:bCs/>
        </w:rPr>
        <w:t xml:space="preserve">IP address change for OAM traffic: </w:t>
      </w:r>
      <w:r w:rsidR="006232EC">
        <w:t>The impact of IP address change on</w:t>
      </w:r>
      <w:r>
        <w:t xml:space="preserve"> OAM traffic is out-of-scope. </w:t>
      </w:r>
      <w:r w:rsidR="006232EC">
        <w:t>Also</w:t>
      </w:r>
      <w:r w:rsidR="0067121F">
        <w:t xml:space="preserve">, an equivalent scenario was already supported for IAB, where OAM traffic can be exchanged via the backhaul, whose IP addresses can change.  </w:t>
      </w:r>
      <w:r>
        <w:rPr>
          <w:b/>
          <w:bCs/>
        </w:rPr>
        <w:t xml:space="preserve"> </w:t>
      </w:r>
    </w:p>
    <w:p w14:paraId="4F39C49E" w14:textId="140D54A0" w:rsidR="001A4E8E" w:rsidRPr="0040472F" w:rsidRDefault="0067121F" w:rsidP="00662AC1">
      <w:pPr>
        <w:spacing w:after="120"/>
        <w:rPr>
          <w:b/>
          <w:bCs/>
        </w:rPr>
      </w:pPr>
      <w:r w:rsidRPr="0040472F">
        <w:rPr>
          <w:b/>
          <w:bCs/>
        </w:rPr>
        <w:t xml:space="preserve">Proposal </w:t>
      </w:r>
      <w:r w:rsidR="00170DE1">
        <w:rPr>
          <w:b/>
          <w:bCs/>
        </w:rPr>
        <w:t>7</w:t>
      </w:r>
      <w:r w:rsidRPr="0040472F">
        <w:rPr>
          <w:b/>
          <w:bCs/>
        </w:rPr>
        <w:t xml:space="preserve">: </w:t>
      </w:r>
      <w:r w:rsidR="006232EC" w:rsidRPr="0040472F">
        <w:rPr>
          <w:b/>
          <w:bCs/>
        </w:rPr>
        <w:t xml:space="preserve">In case the </w:t>
      </w:r>
      <w:r w:rsidR="0040472F">
        <w:rPr>
          <w:b/>
          <w:bCs/>
        </w:rPr>
        <w:t>WAB-</w:t>
      </w:r>
      <w:proofErr w:type="spellStart"/>
      <w:r w:rsidR="0040472F">
        <w:rPr>
          <w:b/>
          <w:bCs/>
        </w:rPr>
        <w:t>gNB’s</w:t>
      </w:r>
      <w:proofErr w:type="spellEnd"/>
      <w:r w:rsidR="0040472F">
        <w:rPr>
          <w:b/>
          <w:bCs/>
        </w:rPr>
        <w:t xml:space="preserve"> IP addresses change, e.g., due to the change of the </w:t>
      </w:r>
      <w:r w:rsidR="006232EC" w:rsidRPr="0040472F">
        <w:rPr>
          <w:b/>
          <w:bCs/>
        </w:rPr>
        <w:t xml:space="preserve">WAB-MT’s PDU session, </w:t>
      </w:r>
      <w:r w:rsidR="00335609">
        <w:rPr>
          <w:b/>
          <w:bCs/>
        </w:rPr>
        <w:t xml:space="preserve">legacy procedures </w:t>
      </w:r>
      <w:r w:rsidR="00ED5BC2">
        <w:rPr>
          <w:b/>
          <w:bCs/>
        </w:rPr>
        <w:t>can</w:t>
      </w:r>
      <w:r w:rsidR="00335609">
        <w:rPr>
          <w:b/>
          <w:bCs/>
        </w:rPr>
        <w:t xml:space="preserve"> be used </w:t>
      </w:r>
      <w:r w:rsidR="00ED5BC2">
        <w:rPr>
          <w:b/>
          <w:bCs/>
        </w:rPr>
        <w:t xml:space="preserve">and are sufficient </w:t>
      </w:r>
      <w:r w:rsidR="00335609">
        <w:rPr>
          <w:b/>
          <w:bCs/>
        </w:rPr>
        <w:t>to migrate the WAB-</w:t>
      </w:r>
      <w:proofErr w:type="spellStart"/>
      <w:r w:rsidR="00335609">
        <w:rPr>
          <w:b/>
          <w:bCs/>
        </w:rPr>
        <w:t>gNB’s</w:t>
      </w:r>
      <w:proofErr w:type="spellEnd"/>
      <w:r w:rsidR="00335609">
        <w:rPr>
          <w:b/>
          <w:bCs/>
        </w:rPr>
        <w:t xml:space="preserve"> NG and </w:t>
      </w:r>
      <w:proofErr w:type="spellStart"/>
      <w:r w:rsidR="00335609">
        <w:rPr>
          <w:b/>
          <w:bCs/>
        </w:rPr>
        <w:t>Xn</w:t>
      </w:r>
      <w:proofErr w:type="spellEnd"/>
      <w:r w:rsidR="00335609">
        <w:rPr>
          <w:b/>
          <w:bCs/>
        </w:rPr>
        <w:t xml:space="preserve"> traffic to the new IP addresses.</w:t>
      </w:r>
    </w:p>
    <w:p w14:paraId="084695B1" w14:textId="77777777" w:rsidR="006F5EC5" w:rsidRDefault="006F5EC5" w:rsidP="000130F1"/>
    <w:p w14:paraId="23DA704C" w14:textId="777CADC8" w:rsidR="0096408F" w:rsidRDefault="00776AF3" w:rsidP="0096408F">
      <w:pPr>
        <w:pStyle w:val="Heading1"/>
      </w:pPr>
      <w:r>
        <w:t>3</w:t>
      </w:r>
      <w:r>
        <w:tab/>
      </w:r>
      <w:r w:rsidR="0096408F">
        <w:t>Conclusion</w:t>
      </w:r>
    </w:p>
    <w:p w14:paraId="5DA24875" w14:textId="2D7D2480" w:rsidR="00172252" w:rsidRDefault="007F046C" w:rsidP="00054270">
      <w:pPr>
        <w:spacing w:after="0"/>
      </w:pPr>
      <w:r>
        <w:t xml:space="preserve">This contribution discussed the </w:t>
      </w:r>
      <w:r w:rsidR="006F5EC5">
        <w:t>aspects of WAB</w:t>
      </w:r>
      <w:r>
        <w:t>.</w:t>
      </w:r>
      <w:r w:rsidR="00054270">
        <w:t xml:space="preserve"> </w:t>
      </w:r>
      <w:r w:rsidR="00172252">
        <w:t xml:space="preserve">The following </w:t>
      </w:r>
      <w:r w:rsidR="00FE6FAB">
        <w:t xml:space="preserve">observations and </w:t>
      </w:r>
      <w:r w:rsidR="00172252">
        <w:t>proposals have been made:</w:t>
      </w:r>
    </w:p>
    <w:p w14:paraId="74C13700" w14:textId="77777777" w:rsidR="00CB6142" w:rsidRDefault="00CB6142" w:rsidP="00871F2A">
      <w:pPr>
        <w:pStyle w:val="B1"/>
        <w:overflowPunct w:val="0"/>
        <w:autoSpaceDE w:val="0"/>
        <w:autoSpaceDN w:val="0"/>
        <w:adjustRightInd w:val="0"/>
        <w:ind w:left="284"/>
        <w:textAlignment w:val="baseline"/>
        <w:rPr>
          <w:b/>
          <w:bCs/>
        </w:rPr>
      </w:pPr>
    </w:p>
    <w:p w14:paraId="4E9EE12C" w14:textId="543D8985" w:rsidR="00871F2A" w:rsidRPr="00192EE0" w:rsidRDefault="00871F2A" w:rsidP="00871F2A">
      <w:pPr>
        <w:pStyle w:val="B1"/>
        <w:overflowPunct w:val="0"/>
        <w:autoSpaceDE w:val="0"/>
        <w:autoSpaceDN w:val="0"/>
        <w:adjustRightInd w:val="0"/>
        <w:ind w:left="284"/>
        <w:textAlignment w:val="baseline"/>
        <w:rPr>
          <w:b/>
          <w:bCs/>
        </w:rPr>
      </w:pPr>
      <w:r w:rsidRPr="00192EE0">
        <w:rPr>
          <w:b/>
          <w:bCs/>
        </w:rPr>
        <w:t>Proposal 1</w:t>
      </w:r>
      <w:r w:rsidR="00AE4172">
        <w:rPr>
          <w:b/>
          <w:bCs/>
        </w:rPr>
        <w:t>.1</w:t>
      </w:r>
      <w:r w:rsidRPr="00192EE0">
        <w:rPr>
          <w:b/>
          <w:bCs/>
        </w:rPr>
        <w:t xml:space="preserve">: </w:t>
      </w:r>
      <w:r>
        <w:rPr>
          <w:b/>
          <w:bCs/>
        </w:rPr>
        <w:t xml:space="preserve">In compliance with the WID and TR 38.799, </w:t>
      </w:r>
      <w:r w:rsidRPr="00192EE0">
        <w:rPr>
          <w:b/>
          <w:bCs/>
        </w:rPr>
        <w:t xml:space="preserve">WAB </w:t>
      </w:r>
      <w:r>
        <w:rPr>
          <w:b/>
          <w:bCs/>
        </w:rPr>
        <w:t>to meet the following assumptions</w:t>
      </w:r>
      <w:r w:rsidRPr="00192EE0">
        <w:rPr>
          <w:b/>
          <w:bCs/>
        </w:rPr>
        <w:t>:</w:t>
      </w:r>
    </w:p>
    <w:p w14:paraId="4031436E" w14:textId="77777777" w:rsidR="00871F2A" w:rsidRPr="00192EE0" w:rsidRDefault="00871F2A" w:rsidP="00871F2A">
      <w:pPr>
        <w:pStyle w:val="B1"/>
        <w:ind w:left="284"/>
        <w:rPr>
          <w:b/>
          <w:bCs/>
        </w:rPr>
      </w:pPr>
      <w:r w:rsidRPr="00192EE0">
        <w:rPr>
          <w:b/>
          <w:bCs/>
        </w:rPr>
        <w:t>-</w:t>
      </w:r>
      <w:r w:rsidRPr="00192EE0">
        <w:rPr>
          <w:b/>
          <w:bCs/>
        </w:rPr>
        <w:tab/>
        <w:t>The WAB-</w:t>
      </w:r>
      <w:proofErr w:type="spellStart"/>
      <w:r w:rsidRPr="00192EE0">
        <w:rPr>
          <w:b/>
          <w:bCs/>
        </w:rPr>
        <w:t>gNB</w:t>
      </w:r>
      <w:proofErr w:type="spellEnd"/>
      <w:r w:rsidRPr="00192EE0">
        <w:rPr>
          <w:b/>
          <w:bCs/>
        </w:rPr>
        <w:t xml:space="preserve"> is based on the </w:t>
      </w:r>
      <w:proofErr w:type="spellStart"/>
      <w:r w:rsidRPr="00192EE0">
        <w:rPr>
          <w:b/>
          <w:bCs/>
        </w:rPr>
        <w:t>gNB</w:t>
      </w:r>
      <w:proofErr w:type="spellEnd"/>
      <w:r w:rsidRPr="00192EE0">
        <w:rPr>
          <w:b/>
          <w:bCs/>
        </w:rPr>
        <w:t xml:space="preserve"> functionality specified in TS 38.300 [4] and TS 38.401 [3]. </w:t>
      </w:r>
    </w:p>
    <w:p w14:paraId="3CF4A2C3" w14:textId="77777777" w:rsidR="00871F2A" w:rsidRPr="00192EE0" w:rsidRDefault="00871F2A" w:rsidP="00871F2A">
      <w:pPr>
        <w:pStyle w:val="B1"/>
        <w:ind w:left="284"/>
        <w:rPr>
          <w:b/>
          <w:bCs/>
        </w:rPr>
      </w:pPr>
      <w:r w:rsidRPr="00192EE0">
        <w:rPr>
          <w:b/>
          <w:bCs/>
        </w:rPr>
        <w:t>-</w:t>
      </w:r>
      <w:r w:rsidRPr="00192EE0">
        <w:rPr>
          <w:b/>
          <w:bCs/>
        </w:rPr>
        <w:tab/>
        <w:t>The WAB-MT supports at least a subset of UE functionalities.</w:t>
      </w:r>
    </w:p>
    <w:p w14:paraId="1014D77A" w14:textId="77777777" w:rsidR="00871F2A" w:rsidRPr="00192EE0" w:rsidRDefault="00871F2A" w:rsidP="00871F2A">
      <w:pPr>
        <w:pStyle w:val="B1"/>
        <w:ind w:left="284"/>
        <w:rPr>
          <w:b/>
          <w:bCs/>
        </w:rPr>
      </w:pPr>
      <w:r w:rsidRPr="00192EE0">
        <w:rPr>
          <w:b/>
          <w:bCs/>
        </w:rPr>
        <w:t>-</w:t>
      </w:r>
      <w:r w:rsidRPr="00192EE0">
        <w:rPr>
          <w:b/>
          <w:bCs/>
        </w:rPr>
        <w:tab/>
        <w:t xml:space="preserve">The NR </w:t>
      </w:r>
      <w:proofErr w:type="spellStart"/>
      <w:r w:rsidRPr="00192EE0">
        <w:rPr>
          <w:b/>
          <w:bCs/>
        </w:rPr>
        <w:t>Uu</w:t>
      </w:r>
      <w:proofErr w:type="spellEnd"/>
      <w:r w:rsidRPr="00192EE0">
        <w:rPr>
          <w:b/>
          <w:bCs/>
        </w:rPr>
        <w:t xml:space="preserve"> is used for the radio link between WAB-</w:t>
      </w:r>
      <w:proofErr w:type="spellStart"/>
      <w:r w:rsidRPr="00192EE0">
        <w:rPr>
          <w:b/>
          <w:bCs/>
        </w:rPr>
        <w:t>gNB</w:t>
      </w:r>
      <w:proofErr w:type="spellEnd"/>
      <w:r w:rsidRPr="00192EE0">
        <w:rPr>
          <w:b/>
          <w:bCs/>
        </w:rPr>
        <w:t xml:space="preserve"> and the served UEs.</w:t>
      </w:r>
    </w:p>
    <w:p w14:paraId="0A9B257C" w14:textId="77777777" w:rsidR="00871F2A" w:rsidRPr="00192EE0" w:rsidRDefault="00871F2A" w:rsidP="00871F2A">
      <w:pPr>
        <w:pStyle w:val="B1"/>
        <w:ind w:left="284"/>
        <w:rPr>
          <w:b/>
          <w:bCs/>
        </w:rPr>
      </w:pPr>
      <w:r w:rsidRPr="00192EE0">
        <w:rPr>
          <w:b/>
          <w:bCs/>
        </w:rPr>
        <w:t>-</w:t>
      </w:r>
      <w:r w:rsidRPr="00192EE0">
        <w:rPr>
          <w:b/>
          <w:bCs/>
        </w:rPr>
        <w:tab/>
        <w:t xml:space="preserve">The NR </w:t>
      </w:r>
      <w:proofErr w:type="spellStart"/>
      <w:r w:rsidRPr="00192EE0">
        <w:rPr>
          <w:b/>
          <w:bCs/>
        </w:rPr>
        <w:t>Uu</w:t>
      </w:r>
      <w:proofErr w:type="spellEnd"/>
      <w:r w:rsidRPr="00192EE0">
        <w:rPr>
          <w:b/>
          <w:bCs/>
        </w:rPr>
        <w:t xml:space="preserve"> radio link between the WAB-</w:t>
      </w:r>
      <w:proofErr w:type="spellStart"/>
      <w:r w:rsidRPr="00192EE0">
        <w:rPr>
          <w:b/>
          <w:bCs/>
        </w:rPr>
        <w:t>gNB</w:t>
      </w:r>
      <w:proofErr w:type="spellEnd"/>
      <w:r w:rsidRPr="00192EE0">
        <w:rPr>
          <w:b/>
          <w:bCs/>
        </w:rPr>
        <w:t xml:space="preserve"> and the served UEs does not use NTN.</w:t>
      </w:r>
    </w:p>
    <w:p w14:paraId="7CF9C86E" w14:textId="77777777" w:rsidR="00871F2A" w:rsidRPr="00192EE0" w:rsidRDefault="00871F2A" w:rsidP="00871F2A">
      <w:pPr>
        <w:pStyle w:val="B1"/>
        <w:ind w:left="284"/>
        <w:rPr>
          <w:b/>
          <w:bCs/>
        </w:rPr>
      </w:pPr>
      <w:r w:rsidRPr="00192EE0">
        <w:rPr>
          <w:b/>
          <w:bCs/>
        </w:rPr>
        <w:t>-</w:t>
      </w:r>
      <w:r w:rsidRPr="00192EE0">
        <w:rPr>
          <w:b/>
          <w:bCs/>
        </w:rPr>
        <w:tab/>
        <w:t>WAB does not support the scenario where the access and the backhaul are in-band while the backhaul uses NTN.</w:t>
      </w:r>
    </w:p>
    <w:p w14:paraId="158B219E" w14:textId="77777777" w:rsidR="00871F2A" w:rsidRPr="00192EE0" w:rsidRDefault="00871F2A" w:rsidP="00871F2A">
      <w:pPr>
        <w:pStyle w:val="B1"/>
        <w:ind w:left="284"/>
        <w:rPr>
          <w:b/>
          <w:bCs/>
        </w:rPr>
      </w:pPr>
      <w:r w:rsidRPr="00192EE0">
        <w:rPr>
          <w:b/>
          <w:bCs/>
        </w:rPr>
        <w:t>-</w:t>
      </w:r>
      <w:r w:rsidRPr="00192EE0">
        <w:rPr>
          <w:b/>
          <w:bCs/>
        </w:rPr>
        <w:tab/>
        <w:t>A WAB-</w:t>
      </w:r>
      <w:proofErr w:type="spellStart"/>
      <w:r w:rsidRPr="00192EE0">
        <w:rPr>
          <w:b/>
          <w:bCs/>
        </w:rPr>
        <w:t>gNB</w:t>
      </w:r>
      <w:proofErr w:type="spellEnd"/>
      <w:r w:rsidRPr="00192EE0">
        <w:rPr>
          <w:b/>
          <w:bCs/>
        </w:rPr>
        <w:t xml:space="preserve"> should not serve WAB-MT(s).</w:t>
      </w:r>
    </w:p>
    <w:p w14:paraId="15957568" w14:textId="77777777" w:rsidR="00871F2A" w:rsidRPr="00192EE0" w:rsidRDefault="00871F2A" w:rsidP="00871F2A">
      <w:pPr>
        <w:pStyle w:val="B1"/>
        <w:ind w:left="284"/>
        <w:rPr>
          <w:b/>
          <w:bCs/>
        </w:rPr>
      </w:pPr>
      <w:r w:rsidRPr="00192EE0">
        <w:rPr>
          <w:b/>
          <w:bCs/>
        </w:rPr>
        <w:t>-</w:t>
      </w:r>
      <w:r w:rsidRPr="00192EE0">
        <w:rPr>
          <w:b/>
          <w:bCs/>
        </w:rPr>
        <w:tab/>
        <w:t>The WAB-</w:t>
      </w:r>
      <w:proofErr w:type="spellStart"/>
      <w:r w:rsidRPr="00192EE0">
        <w:rPr>
          <w:b/>
          <w:bCs/>
        </w:rPr>
        <w:t>gNB</w:t>
      </w:r>
      <w:proofErr w:type="spellEnd"/>
      <w:r w:rsidRPr="00192EE0">
        <w:rPr>
          <w:b/>
          <w:bCs/>
        </w:rPr>
        <w:t xml:space="preserve"> and the WAB-MT may connect to the same PLMN or to different PLMNs.</w:t>
      </w:r>
    </w:p>
    <w:p w14:paraId="21C5C371" w14:textId="77777777" w:rsidR="00871F2A" w:rsidRPr="00192EE0" w:rsidRDefault="00871F2A" w:rsidP="00871F2A">
      <w:pPr>
        <w:pStyle w:val="B1"/>
        <w:ind w:left="284"/>
        <w:rPr>
          <w:b/>
          <w:bCs/>
        </w:rPr>
      </w:pPr>
      <w:r w:rsidRPr="00192EE0">
        <w:rPr>
          <w:b/>
          <w:bCs/>
        </w:rPr>
        <w:t>-</w:t>
      </w:r>
      <w:r w:rsidRPr="00192EE0">
        <w:rPr>
          <w:b/>
          <w:bCs/>
        </w:rPr>
        <w:tab/>
        <w:t>The WAB-MT may connect to a public PLMN or an SNPN.</w:t>
      </w:r>
    </w:p>
    <w:p w14:paraId="3AE7836B" w14:textId="77777777" w:rsidR="00871F2A" w:rsidRDefault="00871F2A" w:rsidP="00871F2A">
      <w:pPr>
        <w:pStyle w:val="B1"/>
        <w:ind w:left="284"/>
        <w:rPr>
          <w:b/>
          <w:bCs/>
        </w:rPr>
      </w:pPr>
      <w:r w:rsidRPr="00192EE0">
        <w:rPr>
          <w:b/>
          <w:bCs/>
        </w:rPr>
        <w:t>-</w:t>
      </w:r>
      <w:r w:rsidRPr="00192EE0">
        <w:rPr>
          <w:b/>
          <w:bCs/>
        </w:rPr>
        <w:tab/>
        <w:t>The WAB-</w:t>
      </w:r>
      <w:proofErr w:type="spellStart"/>
      <w:r w:rsidRPr="00192EE0">
        <w:rPr>
          <w:b/>
          <w:bCs/>
        </w:rPr>
        <w:t>gNB</w:t>
      </w:r>
      <w:proofErr w:type="spellEnd"/>
      <w:r w:rsidRPr="00192EE0">
        <w:rPr>
          <w:b/>
          <w:bCs/>
        </w:rPr>
        <w:t xml:space="preserve"> may connect to a public PLMN or an SNPN. </w:t>
      </w:r>
    </w:p>
    <w:p w14:paraId="04553815" w14:textId="510CBE76" w:rsidR="00757914" w:rsidRPr="00192EE0" w:rsidRDefault="00757914" w:rsidP="00871F2A">
      <w:pPr>
        <w:pStyle w:val="B1"/>
        <w:ind w:left="284"/>
        <w:rPr>
          <w:b/>
          <w:bCs/>
        </w:rPr>
      </w:pPr>
      <w:r>
        <w:rPr>
          <w:b/>
          <w:bCs/>
        </w:rPr>
        <w:t>Proposal 1.</w:t>
      </w:r>
      <w:r w:rsidR="00AE4172">
        <w:rPr>
          <w:b/>
          <w:bCs/>
        </w:rPr>
        <w:t>2</w:t>
      </w:r>
      <w:r>
        <w:rPr>
          <w:b/>
          <w:bCs/>
        </w:rPr>
        <w:t>: The above assumptions for WAB to be captured on stage-2 in TS 38.401.</w:t>
      </w:r>
    </w:p>
    <w:p w14:paraId="1690F008" w14:textId="77777777" w:rsidR="00871F2A" w:rsidRDefault="00871F2A" w:rsidP="00871F2A">
      <w:pPr>
        <w:spacing w:after="120"/>
        <w:rPr>
          <w:b/>
          <w:bCs/>
        </w:rPr>
      </w:pPr>
    </w:p>
    <w:p w14:paraId="6082E39E" w14:textId="012C5655" w:rsidR="00871F2A" w:rsidRPr="002773C4" w:rsidRDefault="00871F2A" w:rsidP="00871F2A">
      <w:pPr>
        <w:spacing w:after="120"/>
        <w:rPr>
          <w:b/>
          <w:bCs/>
        </w:rPr>
      </w:pPr>
      <w:r w:rsidRPr="002773C4">
        <w:rPr>
          <w:b/>
          <w:bCs/>
        </w:rPr>
        <w:lastRenderedPageBreak/>
        <w:t>Proposal 2</w:t>
      </w:r>
      <w:r w:rsidR="00170DE1">
        <w:rPr>
          <w:b/>
          <w:bCs/>
        </w:rPr>
        <w:t>.1</w:t>
      </w:r>
      <w:r w:rsidRPr="002773C4">
        <w:rPr>
          <w:b/>
          <w:bCs/>
        </w:rPr>
        <w:t>: The architecture figure for WAB in TR 38.799 Figure 4.2-3 and the protocol stacks for NG in TR 38.799</w:t>
      </w:r>
      <w:r>
        <w:rPr>
          <w:b/>
          <w:bCs/>
        </w:rPr>
        <w:t>,</w:t>
      </w:r>
      <w:r w:rsidRPr="002773C4">
        <w:rPr>
          <w:b/>
          <w:bCs/>
        </w:rPr>
        <w:t xml:space="preserve"> Figure 4.2-3 and </w:t>
      </w:r>
      <w:proofErr w:type="spellStart"/>
      <w:r w:rsidRPr="002773C4">
        <w:rPr>
          <w:b/>
          <w:bCs/>
        </w:rPr>
        <w:t>Xn</w:t>
      </w:r>
      <w:proofErr w:type="spellEnd"/>
      <w:r w:rsidRPr="002773C4">
        <w:rPr>
          <w:b/>
          <w:bCs/>
        </w:rPr>
        <w:t xml:space="preserve"> in TR 38.799 Figure 4.2-4 to be added to stage-2 description of WAB in TS 38.401.</w:t>
      </w:r>
    </w:p>
    <w:p w14:paraId="18631AA3" w14:textId="77777777" w:rsidR="00871F2A" w:rsidRDefault="00871F2A" w:rsidP="00871F2A">
      <w:pPr>
        <w:spacing w:after="120"/>
        <w:rPr>
          <w:b/>
          <w:bCs/>
        </w:rPr>
      </w:pPr>
    </w:p>
    <w:p w14:paraId="330195F9" w14:textId="77777777" w:rsidR="003453D1" w:rsidRPr="00DD4385" w:rsidRDefault="003453D1" w:rsidP="003453D1">
      <w:pPr>
        <w:spacing w:after="120"/>
        <w:rPr>
          <w:b/>
          <w:bCs/>
        </w:rPr>
      </w:pPr>
      <w:r w:rsidRPr="00DD4385">
        <w:rPr>
          <w:b/>
          <w:bCs/>
        </w:rPr>
        <w:t xml:space="preserve">Proposal </w:t>
      </w:r>
      <w:r>
        <w:rPr>
          <w:b/>
          <w:bCs/>
        </w:rPr>
        <w:t>3</w:t>
      </w:r>
      <w:r w:rsidRPr="00DD4385">
        <w:rPr>
          <w:b/>
          <w:bCs/>
        </w:rPr>
        <w:t>.1: RAN3 to wait for SA2 on the definition for the WAB-node authorization procedure.</w:t>
      </w:r>
    </w:p>
    <w:p w14:paraId="67953B23" w14:textId="77777777" w:rsidR="003453D1" w:rsidRDefault="003453D1" w:rsidP="003453D1">
      <w:pPr>
        <w:spacing w:after="120"/>
        <w:rPr>
          <w:b/>
          <w:bCs/>
          <w:lang w:eastAsia="zh-CN"/>
        </w:rPr>
      </w:pPr>
      <w:r w:rsidRPr="00514456">
        <w:rPr>
          <w:b/>
          <w:bCs/>
        </w:rPr>
        <w:t xml:space="preserve">Proposal </w:t>
      </w:r>
      <w:r>
        <w:rPr>
          <w:b/>
          <w:bCs/>
        </w:rPr>
        <w:t>3</w:t>
      </w:r>
      <w:r w:rsidRPr="00514456">
        <w:rPr>
          <w:b/>
          <w:bCs/>
        </w:rPr>
        <w:t xml:space="preserve">.2: </w:t>
      </w:r>
      <w:r w:rsidRPr="00514456">
        <w:rPr>
          <w:b/>
          <w:bCs/>
          <w:lang w:eastAsia="zh-CN"/>
        </w:rPr>
        <w:t>In case the WAB-</w:t>
      </w:r>
      <w:proofErr w:type="spellStart"/>
      <w:r w:rsidRPr="00514456">
        <w:rPr>
          <w:b/>
          <w:bCs/>
          <w:lang w:eastAsia="zh-CN"/>
        </w:rPr>
        <w:t>gNB’s</w:t>
      </w:r>
      <w:proofErr w:type="spellEnd"/>
      <w:r w:rsidRPr="00514456">
        <w:rPr>
          <w:b/>
          <w:bCs/>
          <w:lang w:eastAsia="zh-CN"/>
        </w:rPr>
        <w:t xml:space="preserve"> service authorization status changes from “authorized” to “not authorized”, the UEs served by the WAB-</w:t>
      </w:r>
      <w:proofErr w:type="spellStart"/>
      <w:r w:rsidRPr="00514456">
        <w:rPr>
          <w:b/>
          <w:bCs/>
          <w:lang w:eastAsia="zh-CN"/>
        </w:rPr>
        <w:t>gNB</w:t>
      </w:r>
      <w:proofErr w:type="spellEnd"/>
      <w:r w:rsidRPr="00514456">
        <w:rPr>
          <w:b/>
          <w:bCs/>
          <w:lang w:eastAsia="zh-CN"/>
        </w:rPr>
        <w:t xml:space="preserve"> can either be handed over to other RAN nodes or they can be released, after which the NG and </w:t>
      </w:r>
      <w:proofErr w:type="spellStart"/>
      <w:r w:rsidRPr="00514456">
        <w:rPr>
          <w:b/>
          <w:bCs/>
          <w:lang w:eastAsia="zh-CN"/>
        </w:rPr>
        <w:t>Xn</w:t>
      </w:r>
      <w:proofErr w:type="spellEnd"/>
      <w:r w:rsidRPr="00514456">
        <w:rPr>
          <w:b/>
          <w:bCs/>
          <w:lang w:eastAsia="zh-CN"/>
        </w:rPr>
        <w:t xml:space="preserve"> connection(s) of the WAB-</w:t>
      </w:r>
      <w:proofErr w:type="spellStart"/>
      <w:r w:rsidRPr="00514456">
        <w:rPr>
          <w:b/>
          <w:bCs/>
          <w:lang w:eastAsia="zh-CN"/>
        </w:rPr>
        <w:t>gNB</w:t>
      </w:r>
      <w:proofErr w:type="spellEnd"/>
      <w:r w:rsidRPr="00514456">
        <w:rPr>
          <w:b/>
          <w:bCs/>
          <w:lang w:eastAsia="zh-CN"/>
        </w:rPr>
        <w:t xml:space="preserve"> can be removed.</w:t>
      </w:r>
    </w:p>
    <w:p w14:paraId="630A8D2C" w14:textId="77777777" w:rsidR="003453D1" w:rsidRDefault="003453D1" w:rsidP="003453D1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b/>
          <w:bCs/>
        </w:rPr>
      </w:pPr>
      <w:r>
        <w:rPr>
          <w:b/>
          <w:bCs/>
        </w:rPr>
        <w:t>Proposal 3.3: In case the WAB-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authorization status changes from “not authorized” to “authorized”, the WAB-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to reinstate NG and the operation of the WAB-</w:t>
      </w:r>
      <w:proofErr w:type="spellStart"/>
      <w:r>
        <w:rPr>
          <w:b/>
          <w:bCs/>
        </w:rPr>
        <w:t>gNB’s</w:t>
      </w:r>
      <w:proofErr w:type="spellEnd"/>
      <w:r>
        <w:rPr>
          <w:b/>
          <w:bCs/>
        </w:rPr>
        <w:t xml:space="preserve"> air interface.</w:t>
      </w:r>
    </w:p>
    <w:p w14:paraId="26D6BA8F" w14:textId="77777777" w:rsidR="003453D1" w:rsidRPr="00514456" w:rsidRDefault="003453D1" w:rsidP="003453D1">
      <w:pPr>
        <w:spacing w:after="120"/>
        <w:rPr>
          <w:b/>
          <w:bCs/>
        </w:rPr>
      </w:pPr>
      <w:r>
        <w:rPr>
          <w:b/>
          <w:bCs/>
        </w:rPr>
        <w:t>Proposal 3.4: The above agreements to be captured on stage 2.</w:t>
      </w:r>
    </w:p>
    <w:p w14:paraId="51DF7AAD" w14:textId="77777777" w:rsidR="00CB6142" w:rsidRDefault="00CB6142" w:rsidP="00871F2A">
      <w:pPr>
        <w:spacing w:after="120"/>
        <w:rPr>
          <w:b/>
          <w:bCs/>
        </w:rPr>
      </w:pPr>
    </w:p>
    <w:p w14:paraId="53C774FA" w14:textId="1734CB4B" w:rsidR="00871F2A" w:rsidRPr="00A3749B" w:rsidRDefault="00871F2A" w:rsidP="00871F2A">
      <w:pPr>
        <w:spacing w:after="120"/>
        <w:rPr>
          <w:b/>
          <w:bCs/>
        </w:rPr>
      </w:pPr>
      <w:r w:rsidRPr="00A3749B">
        <w:rPr>
          <w:b/>
          <w:bCs/>
        </w:rPr>
        <w:t xml:space="preserve">Proposal </w:t>
      </w:r>
      <w:r w:rsidR="00AE4172">
        <w:rPr>
          <w:b/>
          <w:bCs/>
        </w:rPr>
        <w:t>4</w:t>
      </w:r>
      <w:r w:rsidRPr="00A3749B">
        <w:rPr>
          <w:b/>
          <w:bCs/>
        </w:rPr>
        <w:t>: PCI configuration and PCI collision avoidance to follow the same procedure as defined for mobile IAB in TS 38.401, clause 7.8.</w:t>
      </w:r>
    </w:p>
    <w:p w14:paraId="25DF8A77" w14:textId="77777777" w:rsidR="00871F2A" w:rsidRDefault="00871F2A" w:rsidP="00871F2A">
      <w:pPr>
        <w:spacing w:after="120"/>
      </w:pPr>
    </w:p>
    <w:p w14:paraId="2EED3AEB" w14:textId="15AA154C" w:rsidR="00871F2A" w:rsidRPr="003C55F3" w:rsidRDefault="00871F2A" w:rsidP="00871F2A">
      <w:pPr>
        <w:spacing w:after="120"/>
        <w:rPr>
          <w:b/>
          <w:bCs/>
          <w:lang w:val="en-US"/>
        </w:rPr>
      </w:pPr>
      <w:r w:rsidRPr="003C55F3">
        <w:rPr>
          <w:b/>
          <w:bCs/>
          <w:lang w:val="en-US"/>
        </w:rPr>
        <w:t xml:space="preserve">Proposal </w:t>
      </w:r>
      <w:r w:rsidR="00AE4172">
        <w:rPr>
          <w:b/>
          <w:bCs/>
          <w:lang w:val="en-US"/>
        </w:rPr>
        <w:t>5</w:t>
      </w:r>
      <w:r>
        <w:rPr>
          <w:b/>
          <w:bCs/>
          <w:lang w:val="en-US"/>
        </w:rPr>
        <w:t>.1</w:t>
      </w:r>
      <w:r w:rsidRPr="003C55F3">
        <w:rPr>
          <w:b/>
          <w:bCs/>
          <w:lang w:val="en-US"/>
        </w:rPr>
        <w:t xml:space="preserve">: For avoiding </w:t>
      </w:r>
      <w:proofErr w:type="spellStart"/>
      <w:r w:rsidRPr="003C55F3">
        <w:rPr>
          <w:b/>
          <w:bCs/>
          <w:lang w:val="en-US"/>
        </w:rPr>
        <w:t>Xn</w:t>
      </w:r>
      <w:proofErr w:type="spellEnd"/>
      <w:r w:rsidRPr="003C55F3">
        <w:rPr>
          <w:b/>
          <w:bCs/>
          <w:lang w:val="en-US"/>
        </w:rPr>
        <w:t xml:space="preserve"> establishment between WAB-</w:t>
      </w:r>
      <w:proofErr w:type="spellStart"/>
      <w:r w:rsidRPr="003C55F3">
        <w:rPr>
          <w:b/>
          <w:bCs/>
          <w:lang w:val="en-US"/>
        </w:rPr>
        <w:t>gNBs</w:t>
      </w:r>
      <w:proofErr w:type="spellEnd"/>
      <w:r w:rsidRPr="003C55F3">
        <w:rPr>
          <w:b/>
          <w:bCs/>
          <w:lang w:val="en-US"/>
        </w:rPr>
        <w:t>, the following two options</w:t>
      </w:r>
      <w:r>
        <w:rPr>
          <w:b/>
          <w:bCs/>
          <w:lang w:val="en-US"/>
        </w:rPr>
        <w:t xml:space="preserve"> to be considered</w:t>
      </w:r>
      <w:r w:rsidRPr="003C55F3">
        <w:rPr>
          <w:b/>
          <w:bCs/>
          <w:lang w:val="en-US"/>
        </w:rPr>
        <w:t>:</w:t>
      </w:r>
    </w:p>
    <w:p w14:paraId="5DFA1340" w14:textId="77777777" w:rsidR="00871F2A" w:rsidRPr="003C55F3" w:rsidRDefault="00871F2A" w:rsidP="00871F2A">
      <w:pPr>
        <w:spacing w:after="120"/>
        <w:ind w:left="432"/>
        <w:rPr>
          <w:b/>
          <w:bCs/>
          <w:lang w:val="en-US"/>
        </w:rPr>
      </w:pPr>
      <w:r w:rsidRPr="003C55F3">
        <w:rPr>
          <w:b/>
          <w:bCs/>
          <w:lang w:val="en-US"/>
        </w:rPr>
        <w:t xml:space="preserve">Option 1: </w:t>
      </w:r>
      <w:r>
        <w:rPr>
          <w:b/>
          <w:bCs/>
          <w:lang w:val="en-US"/>
        </w:rPr>
        <w:t xml:space="preserve">The </w:t>
      </w:r>
      <w:r w:rsidRPr="003C55F3">
        <w:rPr>
          <w:b/>
          <w:bCs/>
          <w:lang w:val="en-US"/>
        </w:rPr>
        <w:t>WAB-</w:t>
      </w:r>
      <w:proofErr w:type="spellStart"/>
      <w:r w:rsidRPr="003C55F3">
        <w:rPr>
          <w:b/>
          <w:bCs/>
          <w:lang w:val="en-US"/>
        </w:rPr>
        <w:t>gNB</w:t>
      </w:r>
      <w:proofErr w:type="spellEnd"/>
      <w:r w:rsidRPr="003C55F3">
        <w:rPr>
          <w:b/>
          <w:bCs/>
          <w:lang w:val="en-US"/>
        </w:rPr>
        <w:t xml:space="preserve"> rejects </w:t>
      </w:r>
      <w:proofErr w:type="spellStart"/>
      <w:r w:rsidRPr="003C55F3">
        <w:rPr>
          <w:b/>
          <w:bCs/>
          <w:lang w:val="en-US"/>
        </w:rPr>
        <w:t>Xn</w:t>
      </w:r>
      <w:proofErr w:type="spellEnd"/>
      <w:r w:rsidRPr="003C55F3">
        <w:rPr>
          <w:b/>
          <w:bCs/>
          <w:lang w:val="en-US"/>
        </w:rPr>
        <w:t xml:space="preserve"> Setup Request</w:t>
      </w:r>
      <w:r>
        <w:rPr>
          <w:b/>
          <w:bCs/>
          <w:lang w:val="en-US"/>
        </w:rPr>
        <w:t>s based on W</w:t>
      </w:r>
      <w:r w:rsidRPr="003C55F3">
        <w:rPr>
          <w:b/>
          <w:bCs/>
          <w:lang w:val="en-US"/>
        </w:rPr>
        <w:t>AB-specific frequenc</w:t>
      </w:r>
      <w:r>
        <w:rPr>
          <w:b/>
          <w:bCs/>
          <w:lang w:val="en-US"/>
        </w:rPr>
        <w:t>y</w:t>
      </w:r>
      <w:r w:rsidRPr="003C55F3">
        <w:rPr>
          <w:b/>
          <w:bCs/>
          <w:lang w:val="en-US"/>
        </w:rPr>
        <w:t xml:space="preserve"> or PCI range</w:t>
      </w:r>
      <w:r>
        <w:rPr>
          <w:b/>
          <w:bCs/>
          <w:lang w:val="en-US"/>
        </w:rPr>
        <w:t xml:space="preserve"> in the served cell information.</w:t>
      </w:r>
    </w:p>
    <w:p w14:paraId="5DC15BD5" w14:textId="77777777" w:rsidR="00871F2A" w:rsidRPr="003C55F3" w:rsidRDefault="00871F2A" w:rsidP="00871F2A">
      <w:pPr>
        <w:spacing w:after="120"/>
        <w:ind w:left="432"/>
        <w:rPr>
          <w:b/>
          <w:bCs/>
          <w:lang w:val="en-US"/>
        </w:rPr>
      </w:pPr>
      <w:r w:rsidRPr="003C55F3">
        <w:rPr>
          <w:b/>
          <w:bCs/>
          <w:lang w:val="en-US"/>
        </w:rPr>
        <w:t xml:space="preserve">Option 2: </w:t>
      </w:r>
      <w:r>
        <w:rPr>
          <w:b/>
          <w:bCs/>
          <w:lang w:val="en-US"/>
        </w:rPr>
        <w:t xml:space="preserve">The </w:t>
      </w:r>
      <w:r w:rsidRPr="003C55F3">
        <w:rPr>
          <w:b/>
          <w:bCs/>
          <w:lang w:val="en-US"/>
        </w:rPr>
        <w:t>WAB-</w:t>
      </w:r>
      <w:proofErr w:type="spellStart"/>
      <w:r w:rsidRPr="003C55F3">
        <w:rPr>
          <w:b/>
          <w:bCs/>
          <w:lang w:val="en-US"/>
        </w:rPr>
        <w:t>gNB</w:t>
      </w:r>
      <w:proofErr w:type="spellEnd"/>
      <w:r w:rsidRPr="003C55F3">
        <w:rPr>
          <w:b/>
          <w:bCs/>
          <w:lang w:val="en-US"/>
        </w:rPr>
        <w:t xml:space="preserve"> rejects </w:t>
      </w:r>
      <w:proofErr w:type="spellStart"/>
      <w:r w:rsidRPr="003C55F3">
        <w:rPr>
          <w:b/>
          <w:bCs/>
          <w:lang w:val="en-US"/>
        </w:rPr>
        <w:t>Xn</w:t>
      </w:r>
      <w:proofErr w:type="spellEnd"/>
      <w:r w:rsidRPr="003C55F3">
        <w:rPr>
          <w:b/>
          <w:bCs/>
          <w:lang w:val="en-US"/>
        </w:rPr>
        <w:t xml:space="preserve"> Setup Request</w:t>
      </w:r>
      <w:r>
        <w:rPr>
          <w:b/>
          <w:bCs/>
          <w:lang w:val="en-US"/>
        </w:rPr>
        <w:t xml:space="preserve"> based on a “WAB” indicator in the served cell information.</w:t>
      </w:r>
    </w:p>
    <w:p w14:paraId="66956077" w14:textId="4853D27D" w:rsidR="00871F2A" w:rsidRPr="003C55F3" w:rsidRDefault="00871F2A" w:rsidP="00871F2A">
      <w:pPr>
        <w:spacing w:after="120"/>
        <w:rPr>
          <w:b/>
          <w:bCs/>
          <w:lang w:val="en-US"/>
        </w:rPr>
      </w:pPr>
      <w:r w:rsidRPr="003C55F3">
        <w:rPr>
          <w:b/>
          <w:bCs/>
          <w:lang w:val="en-US"/>
        </w:rPr>
        <w:t xml:space="preserve">Proposal </w:t>
      </w:r>
      <w:r w:rsidR="00AE4172">
        <w:rPr>
          <w:b/>
          <w:bCs/>
          <w:lang w:val="en-US"/>
        </w:rPr>
        <w:t>5</w:t>
      </w:r>
      <w:r>
        <w:rPr>
          <w:b/>
          <w:bCs/>
          <w:lang w:val="en-US"/>
        </w:rPr>
        <w:t>.2</w:t>
      </w:r>
      <w:r w:rsidRPr="003C55F3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In case RAN3 agrees to PCI partitioning as the solution to PCI collision avoidance, the same solution to be used for avoidance of </w:t>
      </w:r>
      <w:proofErr w:type="spellStart"/>
      <w:r>
        <w:rPr>
          <w:b/>
          <w:bCs/>
          <w:lang w:val="en-US"/>
        </w:rPr>
        <w:t>Xn</w:t>
      </w:r>
      <w:proofErr w:type="spellEnd"/>
      <w:r>
        <w:rPr>
          <w:b/>
          <w:bCs/>
          <w:lang w:val="en-US"/>
        </w:rPr>
        <w:t xml:space="preserve"> establishment between WAB-</w:t>
      </w:r>
      <w:proofErr w:type="spellStart"/>
      <w:r>
        <w:rPr>
          <w:b/>
          <w:bCs/>
          <w:lang w:val="en-US"/>
        </w:rPr>
        <w:t>gNBs</w:t>
      </w:r>
      <w:proofErr w:type="spellEnd"/>
      <w:r>
        <w:rPr>
          <w:b/>
          <w:bCs/>
          <w:lang w:val="en-US"/>
        </w:rPr>
        <w:t>.</w:t>
      </w:r>
    </w:p>
    <w:p w14:paraId="2C706FE8" w14:textId="77777777" w:rsidR="008F7008" w:rsidRDefault="008F7008" w:rsidP="00871F2A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b/>
          <w:bCs/>
          <w:lang w:val="en-US"/>
        </w:rPr>
      </w:pPr>
    </w:p>
    <w:p w14:paraId="4D9309AC" w14:textId="30A45C29" w:rsidR="00871F2A" w:rsidRPr="00334A48" w:rsidRDefault="00871F2A" w:rsidP="00871F2A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b/>
          <w:bCs/>
          <w:lang w:val="en-US"/>
        </w:rPr>
      </w:pPr>
      <w:r w:rsidRPr="00334A48">
        <w:rPr>
          <w:b/>
          <w:bCs/>
          <w:lang w:val="en-US"/>
        </w:rPr>
        <w:t xml:space="preserve">Observation 1: Enhancements are needed to RAN/CN procedures and/or AMF behavior to </w:t>
      </w:r>
      <w:r>
        <w:rPr>
          <w:b/>
          <w:bCs/>
          <w:lang w:val="en-US"/>
        </w:rPr>
        <w:t>enable</w:t>
      </w:r>
      <w:r w:rsidRPr="00334A48">
        <w:rPr>
          <w:b/>
          <w:bCs/>
          <w:lang w:val="en-US"/>
        </w:rPr>
        <w:t xml:space="preserve"> Option 1 for CM-CONNECTED UEs. </w:t>
      </w:r>
    </w:p>
    <w:p w14:paraId="36D29410" w14:textId="77777777" w:rsidR="00871F2A" w:rsidRPr="00FF23C5" w:rsidRDefault="00871F2A" w:rsidP="00871F2A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b/>
          <w:bCs/>
          <w:lang w:val="en-US"/>
        </w:rPr>
      </w:pPr>
      <w:r w:rsidRPr="00FF23C5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2</w:t>
      </w:r>
      <w:r w:rsidRPr="00FF23C5">
        <w:rPr>
          <w:b/>
          <w:bCs/>
          <w:lang w:val="en-US"/>
        </w:rPr>
        <w:t xml:space="preserve">: Enhancements are needed to the AMF behavior to support Option </w:t>
      </w:r>
      <w:r>
        <w:rPr>
          <w:b/>
          <w:bCs/>
          <w:lang w:val="en-US"/>
        </w:rPr>
        <w:t>2</w:t>
      </w:r>
      <w:r w:rsidRPr="00FF23C5">
        <w:rPr>
          <w:b/>
          <w:bCs/>
          <w:lang w:val="en-US"/>
        </w:rPr>
        <w:t xml:space="preserve"> for CM-CONNECTED UEs. </w:t>
      </w:r>
    </w:p>
    <w:p w14:paraId="0A6AC1CC" w14:textId="77777777" w:rsidR="00871F2A" w:rsidRPr="00FF23C5" w:rsidRDefault="00871F2A" w:rsidP="00871F2A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b/>
          <w:bCs/>
          <w:lang w:val="en-US"/>
        </w:rPr>
      </w:pPr>
      <w:r w:rsidRPr="00FF23C5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3</w:t>
      </w:r>
      <w:r w:rsidRPr="00FF23C5">
        <w:rPr>
          <w:b/>
          <w:bCs/>
          <w:lang w:val="en-US"/>
        </w:rPr>
        <w:t xml:space="preserve">: Significant enhancements to existing </w:t>
      </w:r>
      <w:r>
        <w:rPr>
          <w:b/>
          <w:bCs/>
          <w:lang w:val="en-US"/>
        </w:rPr>
        <w:t xml:space="preserve">RAN/CN </w:t>
      </w:r>
      <w:r w:rsidRPr="00FF23C5">
        <w:rPr>
          <w:b/>
          <w:bCs/>
          <w:lang w:val="en-US"/>
        </w:rPr>
        <w:t xml:space="preserve">procedures </w:t>
      </w:r>
      <w:r>
        <w:rPr>
          <w:b/>
          <w:bCs/>
          <w:lang w:val="en-US"/>
        </w:rPr>
        <w:t>are</w:t>
      </w:r>
      <w:r w:rsidRPr="00FF23C5">
        <w:rPr>
          <w:b/>
          <w:bCs/>
          <w:lang w:val="en-US"/>
        </w:rPr>
        <w:t xml:space="preserve"> necessary to support Option 3 for CM-</w:t>
      </w:r>
      <w:r>
        <w:rPr>
          <w:b/>
          <w:bCs/>
          <w:lang w:val="en-US"/>
        </w:rPr>
        <w:t>IDLE and CM-</w:t>
      </w:r>
      <w:r w:rsidRPr="00FF23C5">
        <w:rPr>
          <w:b/>
          <w:bCs/>
          <w:lang w:val="en-US"/>
        </w:rPr>
        <w:t>CONNECTED UEs.</w:t>
      </w:r>
    </w:p>
    <w:p w14:paraId="3DE66A8C" w14:textId="648AC645" w:rsidR="00871F2A" w:rsidRPr="00FF23C5" w:rsidRDefault="00871F2A" w:rsidP="00871F2A">
      <w:pPr>
        <w:rPr>
          <w:b/>
          <w:bCs/>
          <w:lang w:val="en-US"/>
        </w:rPr>
      </w:pPr>
      <w:r w:rsidRPr="00FF23C5">
        <w:rPr>
          <w:b/>
          <w:bCs/>
          <w:lang w:val="en-US"/>
        </w:rPr>
        <w:t xml:space="preserve">Proposal </w:t>
      </w:r>
      <w:r w:rsidR="00AE4172">
        <w:rPr>
          <w:b/>
          <w:bCs/>
          <w:lang w:val="en-US"/>
        </w:rPr>
        <w:t>6</w:t>
      </w:r>
      <w:r w:rsidRPr="00FF23C5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Deprioritize solutions to facilitate AMF change using single-WAB-</w:t>
      </w:r>
      <w:proofErr w:type="spellStart"/>
      <w:r>
        <w:rPr>
          <w:b/>
          <w:bCs/>
          <w:lang w:val="en-US"/>
        </w:rPr>
        <w:t>gNB</w:t>
      </w:r>
      <w:proofErr w:type="spellEnd"/>
      <w:r>
        <w:rPr>
          <w:b/>
          <w:bCs/>
          <w:lang w:val="en-US"/>
        </w:rPr>
        <w:t xml:space="preserve"> since these solutions require </w:t>
      </w:r>
      <w:r w:rsidRPr="00FF23C5">
        <w:rPr>
          <w:b/>
          <w:bCs/>
          <w:lang w:val="en-US"/>
        </w:rPr>
        <w:t>enhancements to AMF and/or RAN/CN procedures which are not needed when using two logical WAB-</w:t>
      </w:r>
      <w:proofErr w:type="spellStart"/>
      <w:r w:rsidRPr="00FF23C5">
        <w:rPr>
          <w:b/>
          <w:bCs/>
          <w:lang w:val="en-US"/>
        </w:rPr>
        <w:t>gNBs</w:t>
      </w:r>
      <w:proofErr w:type="spellEnd"/>
      <w:r w:rsidRPr="00FF23C5">
        <w:rPr>
          <w:b/>
          <w:bCs/>
          <w:lang w:val="en-US"/>
        </w:rPr>
        <w:t>.</w:t>
      </w:r>
    </w:p>
    <w:p w14:paraId="460E93CF" w14:textId="77777777" w:rsidR="00757914" w:rsidRDefault="00757914" w:rsidP="00871F2A">
      <w:pPr>
        <w:spacing w:after="120"/>
        <w:rPr>
          <w:b/>
          <w:bCs/>
        </w:rPr>
      </w:pPr>
    </w:p>
    <w:p w14:paraId="5BC62374" w14:textId="085FFC96" w:rsidR="00871F2A" w:rsidRDefault="00871F2A" w:rsidP="00871F2A">
      <w:pPr>
        <w:spacing w:after="120"/>
        <w:rPr>
          <w:b/>
          <w:bCs/>
        </w:rPr>
      </w:pPr>
      <w:r w:rsidRPr="0040472F">
        <w:rPr>
          <w:b/>
          <w:bCs/>
        </w:rPr>
        <w:t xml:space="preserve">Proposal </w:t>
      </w:r>
      <w:r w:rsidR="00AE4172">
        <w:rPr>
          <w:b/>
          <w:bCs/>
        </w:rPr>
        <w:t>7</w:t>
      </w:r>
      <w:r w:rsidRPr="0040472F">
        <w:rPr>
          <w:b/>
          <w:bCs/>
        </w:rPr>
        <w:t xml:space="preserve">: In case the </w:t>
      </w:r>
      <w:r>
        <w:rPr>
          <w:b/>
          <w:bCs/>
        </w:rPr>
        <w:t>WAB-</w:t>
      </w:r>
      <w:proofErr w:type="spellStart"/>
      <w:r>
        <w:rPr>
          <w:b/>
          <w:bCs/>
        </w:rPr>
        <w:t>gNB’s</w:t>
      </w:r>
      <w:proofErr w:type="spellEnd"/>
      <w:r>
        <w:rPr>
          <w:b/>
          <w:bCs/>
        </w:rPr>
        <w:t xml:space="preserve"> IP addresses change, e.g., due to the change of the </w:t>
      </w:r>
      <w:r w:rsidRPr="0040472F">
        <w:rPr>
          <w:b/>
          <w:bCs/>
        </w:rPr>
        <w:t xml:space="preserve">WAB-MT’s PDU session, </w:t>
      </w:r>
      <w:r>
        <w:rPr>
          <w:b/>
          <w:bCs/>
        </w:rPr>
        <w:t>legacy procedures can be used and are sufficient to migrate the WAB-</w:t>
      </w:r>
      <w:proofErr w:type="spellStart"/>
      <w:r>
        <w:rPr>
          <w:b/>
          <w:bCs/>
        </w:rPr>
        <w:t>gNB’s</w:t>
      </w:r>
      <w:proofErr w:type="spellEnd"/>
      <w:r>
        <w:rPr>
          <w:b/>
          <w:bCs/>
        </w:rPr>
        <w:t xml:space="preserve"> NG and </w:t>
      </w:r>
      <w:proofErr w:type="spellStart"/>
      <w:r>
        <w:rPr>
          <w:b/>
          <w:bCs/>
        </w:rPr>
        <w:t>Xn</w:t>
      </w:r>
      <w:proofErr w:type="spellEnd"/>
      <w:r>
        <w:rPr>
          <w:b/>
          <w:bCs/>
        </w:rPr>
        <w:t xml:space="preserve"> traffic to the new IP addresses.</w:t>
      </w:r>
    </w:p>
    <w:p w14:paraId="1123CD17" w14:textId="77777777" w:rsidR="00FE6FAB" w:rsidRPr="00871F2A" w:rsidRDefault="00FE6FAB" w:rsidP="00550110">
      <w:pPr>
        <w:spacing w:before="120" w:after="240"/>
        <w:rPr>
          <w:b/>
          <w:bCs/>
        </w:rPr>
      </w:pPr>
    </w:p>
    <w:p w14:paraId="266BD366" w14:textId="16C94F1C" w:rsidR="00550110" w:rsidRDefault="00550110" w:rsidP="00550110">
      <w:pPr>
        <w:pStyle w:val="Heading1"/>
      </w:pPr>
      <w:r>
        <w:t>Reference</w:t>
      </w:r>
    </w:p>
    <w:p w14:paraId="73B54641" w14:textId="2C3A860D" w:rsidR="00995E3B" w:rsidRPr="00550110" w:rsidRDefault="00995E3B" w:rsidP="00995E3B">
      <w:r>
        <w:t>[1</w:t>
      </w:r>
      <w:proofErr w:type="gramStart"/>
      <w:r>
        <w:t>]  RP</w:t>
      </w:r>
      <w:proofErr w:type="gramEnd"/>
      <w:r>
        <w:t>-24</w:t>
      </w:r>
      <w:r w:rsidR="00572673">
        <w:t>2395</w:t>
      </w:r>
      <w:r>
        <w:t xml:space="preserve">, </w:t>
      </w:r>
      <w:r w:rsidR="00572673">
        <w:t>New WID</w:t>
      </w:r>
      <w:r>
        <w:t xml:space="preserve"> on additional topological enhancements for NR, TSG RAN Meeting #1</w:t>
      </w:r>
      <w:r w:rsidR="00572673">
        <w:t>05</w:t>
      </w:r>
      <w:r>
        <w:t xml:space="preserve">, </w:t>
      </w:r>
      <w:r w:rsidR="00572673">
        <w:t>Melbourne, Australia, September</w:t>
      </w:r>
      <w:r>
        <w:t xml:space="preserve"> 2024 </w:t>
      </w:r>
    </w:p>
    <w:sectPr w:rsidR="00995E3B" w:rsidRPr="00550110">
      <w:head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B2F75D" w14:textId="77777777" w:rsidR="00BF173E" w:rsidRDefault="00BF173E">
      <w:r>
        <w:separator/>
      </w:r>
    </w:p>
  </w:endnote>
  <w:endnote w:type="continuationSeparator" w:id="0">
    <w:p w14:paraId="35BE6DE3" w14:textId="77777777" w:rsidR="00BF173E" w:rsidRDefault="00BF173E">
      <w:r>
        <w:continuationSeparator/>
      </w:r>
    </w:p>
  </w:endnote>
  <w:endnote w:type="continuationNotice" w:id="1">
    <w:p w14:paraId="084428B9" w14:textId="77777777" w:rsidR="00BF173E" w:rsidRDefault="00BF17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AE5930" w14:textId="77777777" w:rsidR="00BF173E" w:rsidRDefault="00BF173E">
      <w:r>
        <w:separator/>
      </w:r>
    </w:p>
  </w:footnote>
  <w:footnote w:type="continuationSeparator" w:id="0">
    <w:p w14:paraId="2A915ED6" w14:textId="77777777" w:rsidR="00BF173E" w:rsidRDefault="00BF173E">
      <w:r>
        <w:continuationSeparator/>
      </w:r>
    </w:p>
  </w:footnote>
  <w:footnote w:type="continuationNotice" w:id="1">
    <w:p w14:paraId="0136687A" w14:textId="77777777" w:rsidR="00BF173E" w:rsidRDefault="00BF173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noProof w:val="0"/>
      </w:rPr>
      <w:id w:val="203084090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2E9978F" w14:textId="7B81E402" w:rsidR="00410E05" w:rsidRDefault="00410E05">
        <w:pPr>
          <w:pStyle w:val="Head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30BD0771" w14:textId="77777777" w:rsidR="00410E05" w:rsidRDefault="00410E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D3FD6"/>
    <w:multiLevelType w:val="hybridMultilevel"/>
    <w:tmpl w:val="9C20E1B6"/>
    <w:lvl w:ilvl="0" w:tplc="68A2A5D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0228F"/>
    <w:multiLevelType w:val="hybridMultilevel"/>
    <w:tmpl w:val="A02AE054"/>
    <w:lvl w:ilvl="0" w:tplc="C80ACB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52478F0">
      <w:numFmt w:val="bullet"/>
      <w:lvlText w:val=""/>
      <w:lvlJc w:val="left"/>
      <w:pPr>
        <w:ind w:left="1440" w:hanging="360"/>
      </w:pPr>
      <w:rPr>
        <w:rFonts w:ascii="Wingdings" w:eastAsiaTheme="minorEastAsia" w:hAnsi="Wingdings" w:cstheme="minorBidi" w:hint="default"/>
      </w:rPr>
    </w:lvl>
    <w:lvl w:ilvl="2" w:tplc="4DBC82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088DF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AE669F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58A9E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3487E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F07C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20207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63A1F08"/>
    <w:multiLevelType w:val="hybridMultilevel"/>
    <w:tmpl w:val="686C4EBA"/>
    <w:lvl w:ilvl="0" w:tplc="EB0A725A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4745"/>
    <w:multiLevelType w:val="hybridMultilevel"/>
    <w:tmpl w:val="5028810C"/>
    <w:lvl w:ilvl="0" w:tplc="30B2A654">
      <w:start w:val="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5B69DB"/>
    <w:multiLevelType w:val="hybridMultilevel"/>
    <w:tmpl w:val="78747A0C"/>
    <w:lvl w:ilvl="0" w:tplc="718A2936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044995"/>
    <w:multiLevelType w:val="hybridMultilevel"/>
    <w:tmpl w:val="26ECAE56"/>
    <w:lvl w:ilvl="0" w:tplc="3108563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A5E9F"/>
    <w:multiLevelType w:val="hybridMultilevel"/>
    <w:tmpl w:val="9C7257F8"/>
    <w:lvl w:ilvl="0" w:tplc="B6C2D84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A36AD"/>
    <w:multiLevelType w:val="hybridMultilevel"/>
    <w:tmpl w:val="9C34FF74"/>
    <w:lvl w:ilvl="0" w:tplc="80F23FE4"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730C3C"/>
    <w:multiLevelType w:val="hybridMultilevel"/>
    <w:tmpl w:val="E5849DB2"/>
    <w:lvl w:ilvl="0" w:tplc="6CF2DFA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F569C3"/>
    <w:multiLevelType w:val="hybridMultilevel"/>
    <w:tmpl w:val="9B4055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036EAA"/>
    <w:multiLevelType w:val="hybridMultilevel"/>
    <w:tmpl w:val="8D927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88752D"/>
    <w:multiLevelType w:val="hybridMultilevel"/>
    <w:tmpl w:val="F76C8A14"/>
    <w:lvl w:ilvl="0" w:tplc="3108563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D8208D"/>
    <w:multiLevelType w:val="hybridMultilevel"/>
    <w:tmpl w:val="BDAAD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851E30"/>
    <w:multiLevelType w:val="hybridMultilevel"/>
    <w:tmpl w:val="44A0284A"/>
    <w:lvl w:ilvl="0" w:tplc="FFFFFFFF">
      <w:start w:val="1"/>
      <w:numFmt w:val="decimal"/>
      <w:lvlText w:val="%1)"/>
      <w:lvlJc w:val="left"/>
      <w:pPr>
        <w:ind w:left="-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0" w:hanging="360"/>
      </w:pPr>
    </w:lvl>
    <w:lvl w:ilvl="2" w:tplc="FFFFFFFF" w:tentative="1">
      <w:start w:val="1"/>
      <w:numFmt w:val="lowerRoman"/>
      <w:lvlText w:val="%3."/>
      <w:lvlJc w:val="right"/>
      <w:pPr>
        <w:ind w:left="720" w:hanging="180"/>
      </w:pPr>
    </w:lvl>
    <w:lvl w:ilvl="3" w:tplc="FFFFFFFF" w:tentative="1">
      <w:start w:val="1"/>
      <w:numFmt w:val="decimal"/>
      <w:lvlText w:val="%4."/>
      <w:lvlJc w:val="left"/>
      <w:pPr>
        <w:ind w:left="1440" w:hanging="360"/>
      </w:pPr>
    </w:lvl>
    <w:lvl w:ilvl="4" w:tplc="FFFFFFFF" w:tentative="1">
      <w:start w:val="1"/>
      <w:numFmt w:val="lowerLetter"/>
      <w:lvlText w:val="%5."/>
      <w:lvlJc w:val="left"/>
      <w:pPr>
        <w:ind w:left="2160" w:hanging="360"/>
      </w:pPr>
    </w:lvl>
    <w:lvl w:ilvl="5" w:tplc="FFFFFFFF" w:tentative="1">
      <w:start w:val="1"/>
      <w:numFmt w:val="lowerRoman"/>
      <w:lvlText w:val="%6."/>
      <w:lvlJc w:val="right"/>
      <w:pPr>
        <w:ind w:left="2880" w:hanging="180"/>
      </w:pPr>
    </w:lvl>
    <w:lvl w:ilvl="6" w:tplc="FFFFFFFF" w:tentative="1">
      <w:start w:val="1"/>
      <w:numFmt w:val="decimal"/>
      <w:lvlText w:val="%7."/>
      <w:lvlJc w:val="left"/>
      <w:pPr>
        <w:ind w:left="3600" w:hanging="360"/>
      </w:pPr>
    </w:lvl>
    <w:lvl w:ilvl="7" w:tplc="FFFFFFFF" w:tentative="1">
      <w:start w:val="1"/>
      <w:numFmt w:val="lowerLetter"/>
      <w:lvlText w:val="%8."/>
      <w:lvlJc w:val="left"/>
      <w:pPr>
        <w:ind w:left="4320" w:hanging="360"/>
      </w:pPr>
    </w:lvl>
    <w:lvl w:ilvl="8" w:tplc="FFFFFFFF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14" w15:restartNumberingAfterBreak="0">
    <w:nsid w:val="2BE41404"/>
    <w:multiLevelType w:val="hybridMultilevel"/>
    <w:tmpl w:val="384AC57E"/>
    <w:lvl w:ilvl="0" w:tplc="C80ACB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141B37"/>
    <w:multiLevelType w:val="hybridMultilevel"/>
    <w:tmpl w:val="8CD65AD8"/>
    <w:lvl w:ilvl="0" w:tplc="27C033D6">
      <w:start w:val="1"/>
      <w:numFmt w:val="bullet"/>
      <w:lvlText w:val="-"/>
      <w:lvlJc w:val="left"/>
      <w:pPr>
        <w:ind w:left="1152" w:hanging="360"/>
      </w:pPr>
      <w:rPr>
        <w:rFonts w:ascii="Arial" w:eastAsia="SimSu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6" w15:restartNumberingAfterBreak="0">
    <w:nsid w:val="3EFC1D63"/>
    <w:multiLevelType w:val="hybridMultilevel"/>
    <w:tmpl w:val="5A8AC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AF516C"/>
    <w:multiLevelType w:val="hybridMultilevel"/>
    <w:tmpl w:val="44A0284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283C29"/>
    <w:multiLevelType w:val="hybridMultilevel"/>
    <w:tmpl w:val="0E18F772"/>
    <w:lvl w:ilvl="0" w:tplc="D8748426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F0418F"/>
    <w:multiLevelType w:val="hybridMultilevel"/>
    <w:tmpl w:val="0C72C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BD06F9"/>
    <w:multiLevelType w:val="hybridMultilevel"/>
    <w:tmpl w:val="7B2CE368"/>
    <w:lvl w:ilvl="0" w:tplc="B6C2D84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9C2A12"/>
    <w:multiLevelType w:val="hybridMultilevel"/>
    <w:tmpl w:val="5EECF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65FAF"/>
    <w:multiLevelType w:val="hybridMultilevel"/>
    <w:tmpl w:val="1DA0D91A"/>
    <w:lvl w:ilvl="0" w:tplc="D75C7BCC">
      <w:start w:val="1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7252FE"/>
    <w:multiLevelType w:val="hybridMultilevel"/>
    <w:tmpl w:val="4F587964"/>
    <w:lvl w:ilvl="0" w:tplc="3F4CCEB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343212"/>
    <w:multiLevelType w:val="hybridMultilevel"/>
    <w:tmpl w:val="21A41BC8"/>
    <w:lvl w:ilvl="0" w:tplc="D43CAD0C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396731"/>
    <w:multiLevelType w:val="hybridMultilevel"/>
    <w:tmpl w:val="0D3C3792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930"/>
        </w:tabs>
        <w:ind w:left="-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210"/>
        </w:tabs>
        <w:ind w:left="-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</w:abstractNum>
  <w:abstractNum w:abstractNumId="28" w15:restartNumberingAfterBreak="0">
    <w:nsid w:val="74AA7688"/>
    <w:multiLevelType w:val="multilevel"/>
    <w:tmpl w:val="39CCCD7E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322B14"/>
    <w:multiLevelType w:val="hybridMultilevel"/>
    <w:tmpl w:val="BB6CD5AA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0" w15:restartNumberingAfterBreak="0">
    <w:nsid w:val="7E6C469D"/>
    <w:multiLevelType w:val="hybridMultilevel"/>
    <w:tmpl w:val="4F72547A"/>
    <w:lvl w:ilvl="0" w:tplc="C5E45D2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5202652">
    <w:abstractNumId w:val="27"/>
  </w:num>
  <w:num w:numId="2" w16cid:durableId="446775667">
    <w:abstractNumId w:val="23"/>
  </w:num>
  <w:num w:numId="3" w16cid:durableId="272367804">
    <w:abstractNumId w:val="3"/>
  </w:num>
  <w:num w:numId="4" w16cid:durableId="1808548696">
    <w:abstractNumId w:val="21"/>
  </w:num>
  <w:num w:numId="5" w16cid:durableId="779766012">
    <w:abstractNumId w:val="17"/>
  </w:num>
  <w:num w:numId="6" w16cid:durableId="1243177928">
    <w:abstractNumId w:val="0"/>
  </w:num>
  <w:num w:numId="7" w16cid:durableId="557864681">
    <w:abstractNumId w:val="13"/>
  </w:num>
  <w:num w:numId="8" w16cid:durableId="756172420">
    <w:abstractNumId w:val="4"/>
  </w:num>
  <w:num w:numId="9" w16cid:durableId="997805695">
    <w:abstractNumId w:val="8"/>
  </w:num>
  <w:num w:numId="10" w16cid:durableId="1950424963">
    <w:abstractNumId w:val="24"/>
  </w:num>
  <w:num w:numId="11" w16cid:durableId="1872256242">
    <w:abstractNumId w:val="25"/>
  </w:num>
  <w:num w:numId="12" w16cid:durableId="1876381340">
    <w:abstractNumId w:val="2"/>
  </w:num>
  <w:num w:numId="13" w16cid:durableId="2131168642">
    <w:abstractNumId w:val="18"/>
  </w:num>
  <w:num w:numId="14" w16cid:durableId="1071734126">
    <w:abstractNumId w:val="11"/>
  </w:num>
  <w:num w:numId="15" w16cid:durableId="1908883433">
    <w:abstractNumId w:val="5"/>
  </w:num>
  <w:num w:numId="16" w16cid:durableId="751044073">
    <w:abstractNumId w:val="30"/>
  </w:num>
  <w:num w:numId="17" w16cid:durableId="887883455">
    <w:abstractNumId w:val="29"/>
  </w:num>
  <w:num w:numId="18" w16cid:durableId="973605456">
    <w:abstractNumId w:val="15"/>
  </w:num>
  <w:num w:numId="19" w16cid:durableId="852303994">
    <w:abstractNumId w:val="6"/>
  </w:num>
  <w:num w:numId="20" w16cid:durableId="571240657">
    <w:abstractNumId w:val="9"/>
  </w:num>
  <w:num w:numId="21" w16cid:durableId="1915042975">
    <w:abstractNumId w:val="26"/>
  </w:num>
  <w:num w:numId="22" w16cid:durableId="1766268336">
    <w:abstractNumId w:val="16"/>
  </w:num>
  <w:num w:numId="23" w16cid:durableId="1592355608">
    <w:abstractNumId w:val="20"/>
  </w:num>
  <w:num w:numId="24" w16cid:durableId="669723625">
    <w:abstractNumId w:val="28"/>
  </w:num>
  <w:num w:numId="25" w16cid:durableId="430005895">
    <w:abstractNumId w:val="1"/>
  </w:num>
  <w:num w:numId="26" w16cid:durableId="1064794337">
    <w:abstractNumId w:val="14"/>
  </w:num>
  <w:num w:numId="27" w16cid:durableId="317149587">
    <w:abstractNumId w:val="7"/>
  </w:num>
  <w:num w:numId="28" w16cid:durableId="860628955">
    <w:abstractNumId w:val="19"/>
  </w:num>
  <w:num w:numId="29" w16cid:durableId="595136907">
    <w:abstractNumId w:val="12"/>
  </w:num>
  <w:num w:numId="30" w16cid:durableId="945767422">
    <w:abstractNumId w:val="10"/>
  </w:num>
  <w:num w:numId="31" w16cid:durableId="177475503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7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4A"/>
    <w:rsid w:val="000021F2"/>
    <w:rsid w:val="000024FA"/>
    <w:rsid w:val="00003466"/>
    <w:rsid w:val="000039F6"/>
    <w:rsid w:val="0000409B"/>
    <w:rsid w:val="000053D9"/>
    <w:rsid w:val="000064F6"/>
    <w:rsid w:val="00006EBD"/>
    <w:rsid w:val="00006FF8"/>
    <w:rsid w:val="000100FB"/>
    <w:rsid w:val="00010161"/>
    <w:rsid w:val="00010B25"/>
    <w:rsid w:val="00010DE1"/>
    <w:rsid w:val="00011189"/>
    <w:rsid w:val="00012887"/>
    <w:rsid w:val="000130F1"/>
    <w:rsid w:val="00013C23"/>
    <w:rsid w:val="000147A7"/>
    <w:rsid w:val="000152D3"/>
    <w:rsid w:val="00016134"/>
    <w:rsid w:val="0001792B"/>
    <w:rsid w:val="0001796A"/>
    <w:rsid w:val="0002050E"/>
    <w:rsid w:val="000205B8"/>
    <w:rsid w:val="00020686"/>
    <w:rsid w:val="00021346"/>
    <w:rsid w:val="000237F4"/>
    <w:rsid w:val="00023B4B"/>
    <w:rsid w:val="00023FC6"/>
    <w:rsid w:val="00025A5E"/>
    <w:rsid w:val="00025CE4"/>
    <w:rsid w:val="00026C14"/>
    <w:rsid w:val="00026FC4"/>
    <w:rsid w:val="000305FF"/>
    <w:rsid w:val="000308BC"/>
    <w:rsid w:val="00030D3B"/>
    <w:rsid w:val="00030DC5"/>
    <w:rsid w:val="00030F55"/>
    <w:rsid w:val="0003101C"/>
    <w:rsid w:val="000310E1"/>
    <w:rsid w:val="000311CA"/>
    <w:rsid w:val="00032160"/>
    <w:rsid w:val="00032EA4"/>
    <w:rsid w:val="00033397"/>
    <w:rsid w:val="000338DD"/>
    <w:rsid w:val="00034BF8"/>
    <w:rsid w:val="00035677"/>
    <w:rsid w:val="0003656F"/>
    <w:rsid w:val="000365C3"/>
    <w:rsid w:val="000368BE"/>
    <w:rsid w:val="0003767C"/>
    <w:rsid w:val="000377F0"/>
    <w:rsid w:val="00037A01"/>
    <w:rsid w:val="00037AFB"/>
    <w:rsid w:val="00040095"/>
    <w:rsid w:val="0004017A"/>
    <w:rsid w:val="00040D5C"/>
    <w:rsid w:val="0004112F"/>
    <w:rsid w:val="000419FA"/>
    <w:rsid w:val="00041D5D"/>
    <w:rsid w:val="00041D71"/>
    <w:rsid w:val="000422C5"/>
    <w:rsid w:val="00042A22"/>
    <w:rsid w:val="00042EEE"/>
    <w:rsid w:val="0004341F"/>
    <w:rsid w:val="00044173"/>
    <w:rsid w:val="000446A5"/>
    <w:rsid w:val="00044B12"/>
    <w:rsid w:val="00044ED2"/>
    <w:rsid w:val="00045625"/>
    <w:rsid w:val="00046FE5"/>
    <w:rsid w:val="0004707F"/>
    <w:rsid w:val="00050031"/>
    <w:rsid w:val="000515E4"/>
    <w:rsid w:val="000516D8"/>
    <w:rsid w:val="000519B0"/>
    <w:rsid w:val="0005270E"/>
    <w:rsid w:val="000529D9"/>
    <w:rsid w:val="00053171"/>
    <w:rsid w:val="000537FD"/>
    <w:rsid w:val="00054270"/>
    <w:rsid w:val="00056B91"/>
    <w:rsid w:val="00056DB2"/>
    <w:rsid w:val="0005766E"/>
    <w:rsid w:val="00060212"/>
    <w:rsid w:val="00061016"/>
    <w:rsid w:val="0006135D"/>
    <w:rsid w:val="00061505"/>
    <w:rsid w:val="00062633"/>
    <w:rsid w:val="000632AE"/>
    <w:rsid w:val="0006480B"/>
    <w:rsid w:val="00065441"/>
    <w:rsid w:val="00065659"/>
    <w:rsid w:val="00065A8C"/>
    <w:rsid w:val="00065D6B"/>
    <w:rsid w:val="00065EDF"/>
    <w:rsid w:val="00066096"/>
    <w:rsid w:val="00067673"/>
    <w:rsid w:val="00071167"/>
    <w:rsid w:val="000716A1"/>
    <w:rsid w:val="0007205D"/>
    <w:rsid w:val="00072CA0"/>
    <w:rsid w:val="000732E0"/>
    <w:rsid w:val="00073EB1"/>
    <w:rsid w:val="00074261"/>
    <w:rsid w:val="0007762E"/>
    <w:rsid w:val="00077C88"/>
    <w:rsid w:val="00080512"/>
    <w:rsid w:val="00080BAA"/>
    <w:rsid w:val="000810FA"/>
    <w:rsid w:val="000812F8"/>
    <w:rsid w:val="00083328"/>
    <w:rsid w:val="0008355E"/>
    <w:rsid w:val="00083B66"/>
    <w:rsid w:val="00084551"/>
    <w:rsid w:val="00084591"/>
    <w:rsid w:val="00085DB3"/>
    <w:rsid w:val="000860E7"/>
    <w:rsid w:val="0008620A"/>
    <w:rsid w:val="0008762B"/>
    <w:rsid w:val="00087E3D"/>
    <w:rsid w:val="00090401"/>
    <w:rsid w:val="00090468"/>
    <w:rsid w:val="000926D3"/>
    <w:rsid w:val="00093164"/>
    <w:rsid w:val="00093ADD"/>
    <w:rsid w:val="00094FDC"/>
    <w:rsid w:val="00096258"/>
    <w:rsid w:val="0009788E"/>
    <w:rsid w:val="000A032A"/>
    <w:rsid w:val="000A050C"/>
    <w:rsid w:val="000A16F2"/>
    <w:rsid w:val="000A174A"/>
    <w:rsid w:val="000A3F9B"/>
    <w:rsid w:val="000A4D3B"/>
    <w:rsid w:val="000A5AD5"/>
    <w:rsid w:val="000A5D31"/>
    <w:rsid w:val="000A6935"/>
    <w:rsid w:val="000B0C46"/>
    <w:rsid w:val="000B19D0"/>
    <w:rsid w:val="000B21D7"/>
    <w:rsid w:val="000B287F"/>
    <w:rsid w:val="000B3985"/>
    <w:rsid w:val="000B4437"/>
    <w:rsid w:val="000B4D19"/>
    <w:rsid w:val="000B50D1"/>
    <w:rsid w:val="000B5F80"/>
    <w:rsid w:val="000B6025"/>
    <w:rsid w:val="000B632A"/>
    <w:rsid w:val="000B66F6"/>
    <w:rsid w:val="000B6B0B"/>
    <w:rsid w:val="000B72C5"/>
    <w:rsid w:val="000B7BCF"/>
    <w:rsid w:val="000C0524"/>
    <w:rsid w:val="000C05CC"/>
    <w:rsid w:val="000C170F"/>
    <w:rsid w:val="000C285F"/>
    <w:rsid w:val="000C2CA3"/>
    <w:rsid w:val="000C2D34"/>
    <w:rsid w:val="000C415C"/>
    <w:rsid w:val="000C416C"/>
    <w:rsid w:val="000C4560"/>
    <w:rsid w:val="000C4826"/>
    <w:rsid w:val="000C4AA7"/>
    <w:rsid w:val="000C522B"/>
    <w:rsid w:val="000C5567"/>
    <w:rsid w:val="000C564A"/>
    <w:rsid w:val="000C5DF5"/>
    <w:rsid w:val="000C775E"/>
    <w:rsid w:val="000C77C8"/>
    <w:rsid w:val="000C7894"/>
    <w:rsid w:val="000D03EC"/>
    <w:rsid w:val="000D0B0C"/>
    <w:rsid w:val="000D137A"/>
    <w:rsid w:val="000D13ED"/>
    <w:rsid w:val="000D30A2"/>
    <w:rsid w:val="000D366A"/>
    <w:rsid w:val="000D3C9D"/>
    <w:rsid w:val="000D4F58"/>
    <w:rsid w:val="000D520E"/>
    <w:rsid w:val="000D58AB"/>
    <w:rsid w:val="000D5D8F"/>
    <w:rsid w:val="000D6B39"/>
    <w:rsid w:val="000E15A7"/>
    <w:rsid w:val="000E427B"/>
    <w:rsid w:val="000E49BE"/>
    <w:rsid w:val="000E5617"/>
    <w:rsid w:val="000E6697"/>
    <w:rsid w:val="000F03B7"/>
    <w:rsid w:val="000F2F84"/>
    <w:rsid w:val="000F342D"/>
    <w:rsid w:val="000F4EBC"/>
    <w:rsid w:val="000F53E1"/>
    <w:rsid w:val="000F53EE"/>
    <w:rsid w:val="000F5DDE"/>
    <w:rsid w:val="00100643"/>
    <w:rsid w:val="00100BC7"/>
    <w:rsid w:val="00100D6A"/>
    <w:rsid w:val="00101232"/>
    <w:rsid w:val="00101BA1"/>
    <w:rsid w:val="00102DAD"/>
    <w:rsid w:val="0010428F"/>
    <w:rsid w:val="00104704"/>
    <w:rsid w:val="00106455"/>
    <w:rsid w:val="001069F6"/>
    <w:rsid w:val="00106BD8"/>
    <w:rsid w:val="00106F54"/>
    <w:rsid w:val="00107EE0"/>
    <w:rsid w:val="001106ED"/>
    <w:rsid w:val="001112F9"/>
    <w:rsid w:val="00111B2B"/>
    <w:rsid w:val="00111D7C"/>
    <w:rsid w:val="0011222A"/>
    <w:rsid w:val="00113088"/>
    <w:rsid w:val="00113132"/>
    <w:rsid w:val="0011470F"/>
    <w:rsid w:val="001158B5"/>
    <w:rsid w:val="00116A25"/>
    <w:rsid w:val="00116DE8"/>
    <w:rsid w:val="00117039"/>
    <w:rsid w:val="0011785C"/>
    <w:rsid w:val="0011797E"/>
    <w:rsid w:val="00120844"/>
    <w:rsid w:val="00120C85"/>
    <w:rsid w:val="00120F85"/>
    <w:rsid w:val="001211D8"/>
    <w:rsid w:val="00121292"/>
    <w:rsid w:val="00121FB7"/>
    <w:rsid w:val="00122250"/>
    <w:rsid w:val="001224F1"/>
    <w:rsid w:val="00122700"/>
    <w:rsid w:val="00123DB1"/>
    <w:rsid w:val="001241A8"/>
    <w:rsid w:val="001241B0"/>
    <w:rsid w:val="00124B3D"/>
    <w:rsid w:val="00126209"/>
    <w:rsid w:val="00126D29"/>
    <w:rsid w:val="001271E8"/>
    <w:rsid w:val="00130949"/>
    <w:rsid w:val="00130FE9"/>
    <w:rsid w:val="00131467"/>
    <w:rsid w:val="00131495"/>
    <w:rsid w:val="00133510"/>
    <w:rsid w:val="0013370A"/>
    <w:rsid w:val="00134105"/>
    <w:rsid w:val="00135C51"/>
    <w:rsid w:val="00135EC2"/>
    <w:rsid w:val="00137B44"/>
    <w:rsid w:val="001401BE"/>
    <w:rsid w:val="0014096A"/>
    <w:rsid w:val="00140C86"/>
    <w:rsid w:val="00140F7B"/>
    <w:rsid w:val="0014117E"/>
    <w:rsid w:val="00142C82"/>
    <w:rsid w:val="00142D7A"/>
    <w:rsid w:val="0014488C"/>
    <w:rsid w:val="00144B7D"/>
    <w:rsid w:val="00145075"/>
    <w:rsid w:val="00146FB1"/>
    <w:rsid w:val="0014714F"/>
    <w:rsid w:val="0014751F"/>
    <w:rsid w:val="00147992"/>
    <w:rsid w:val="00147B8F"/>
    <w:rsid w:val="0015058A"/>
    <w:rsid w:val="00150D97"/>
    <w:rsid w:val="00152357"/>
    <w:rsid w:val="0015483A"/>
    <w:rsid w:val="001551A5"/>
    <w:rsid w:val="0015533D"/>
    <w:rsid w:val="00155C9A"/>
    <w:rsid w:val="001568A4"/>
    <w:rsid w:val="00156CE1"/>
    <w:rsid w:val="00157247"/>
    <w:rsid w:val="00157634"/>
    <w:rsid w:val="0015777C"/>
    <w:rsid w:val="00157A0F"/>
    <w:rsid w:val="00157B0B"/>
    <w:rsid w:val="00157B71"/>
    <w:rsid w:val="00160171"/>
    <w:rsid w:val="0016073C"/>
    <w:rsid w:val="001607C4"/>
    <w:rsid w:val="0016098E"/>
    <w:rsid w:val="00160AF6"/>
    <w:rsid w:val="00161003"/>
    <w:rsid w:val="0016127E"/>
    <w:rsid w:val="001614F2"/>
    <w:rsid w:val="00161683"/>
    <w:rsid w:val="001619CF"/>
    <w:rsid w:val="00161E4A"/>
    <w:rsid w:val="0016224C"/>
    <w:rsid w:val="00162AE7"/>
    <w:rsid w:val="00162F55"/>
    <w:rsid w:val="001632FD"/>
    <w:rsid w:val="00163DF7"/>
    <w:rsid w:val="00163E1F"/>
    <w:rsid w:val="00165338"/>
    <w:rsid w:val="00166D40"/>
    <w:rsid w:val="00166EB4"/>
    <w:rsid w:val="00167246"/>
    <w:rsid w:val="001678A0"/>
    <w:rsid w:val="00167A87"/>
    <w:rsid w:val="00170DE1"/>
    <w:rsid w:val="00171530"/>
    <w:rsid w:val="00171DBA"/>
    <w:rsid w:val="00172252"/>
    <w:rsid w:val="001728EF"/>
    <w:rsid w:val="00174173"/>
    <w:rsid w:val="001741A0"/>
    <w:rsid w:val="0017631B"/>
    <w:rsid w:val="001767D8"/>
    <w:rsid w:val="001769F9"/>
    <w:rsid w:val="0017733D"/>
    <w:rsid w:val="0017736D"/>
    <w:rsid w:val="001779DF"/>
    <w:rsid w:val="001804B5"/>
    <w:rsid w:val="00181A75"/>
    <w:rsid w:val="001822E5"/>
    <w:rsid w:val="00182DE1"/>
    <w:rsid w:val="00183165"/>
    <w:rsid w:val="0018333D"/>
    <w:rsid w:val="001833C6"/>
    <w:rsid w:val="00183953"/>
    <w:rsid w:val="00184309"/>
    <w:rsid w:val="00184FC6"/>
    <w:rsid w:val="001863C6"/>
    <w:rsid w:val="00186BFE"/>
    <w:rsid w:val="00186DE6"/>
    <w:rsid w:val="00190C58"/>
    <w:rsid w:val="00194132"/>
    <w:rsid w:val="0019477D"/>
    <w:rsid w:val="00194CC5"/>
    <w:rsid w:val="00194CD0"/>
    <w:rsid w:val="00195FA4"/>
    <w:rsid w:val="001961ED"/>
    <w:rsid w:val="00196C23"/>
    <w:rsid w:val="0019788E"/>
    <w:rsid w:val="001A09AA"/>
    <w:rsid w:val="001A16DE"/>
    <w:rsid w:val="001A2942"/>
    <w:rsid w:val="001A2B4C"/>
    <w:rsid w:val="001A4377"/>
    <w:rsid w:val="001A4E8E"/>
    <w:rsid w:val="001A5335"/>
    <w:rsid w:val="001A61A5"/>
    <w:rsid w:val="001A6D8E"/>
    <w:rsid w:val="001A7342"/>
    <w:rsid w:val="001A773C"/>
    <w:rsid w:val="001A78CB"/>
    <w:rsid w:val="001A7AF9"/>
    <w:rsid w:val="001A7BA3"/>
    <w:rsid w:val="001A7C45"/>
    <w:rsid w:val="001B02D6"/>
    <w:rsid w:val="001B19CA"/>
    <w:rsid w:val="001B39BC"/>
    <w:rsid w:val="001B3DF2"/>
    <w:rsid w:val="001B4427"/>
    <w:rsid w:val="001B49C9"/>
    <w:rsid w:val="001B560A"/>
    <w:rsid w:val="001B58E5"/>
    <w:rsid w:val="001B5FCC"/>
    <w:rsid w:val="001B6282"/>
    <w:rsid w:val="001B717B"/>
    <w:rsid w:val="001B720E"/>
    <w:rsid w:val="001C01CB"/>
    <w:rsid w:val="001C060E"/>
    <w:rsid w:val="001C0CD7"/>
    <w:rsid w:val="001C12AB"/>
    <w:rsid w:val="001C1A6C"/>
    <w:rsid w:val="001C28B2"/>
    <w:rsid w:val="001C28DA"/>
    <w:rsid w:val="001C2B2E"/>
    <w:rsid w:val="001C2FD1"/>
    <w:rsid w:val="001C39F3"/>
    <w:rsid w:val="001C4B58"/>
    <w:rsid w:val="001C595C"/>
    <w:rsid w:val="001D30EA"/>
    <w:rsid w:val="001D379F"/>
    <w:rsid w:val="001D3A7D"/>
    <w:rsid w:val="001D3C22"/>
    <w:rsid w:val="001D40EA"/>
    <w:rsid w:val="001D4630"/>
    <w:rsid w:val="001D4FB0"/>
    <w:rsid w:val="001D599B"/>
    <w:rsid w:val="001D6AA4"/>
    <w:rsid w:val="001D6AC9"/>
    <w:rsid w:val="001D6CF3"/>
    <w:rsid w:val="001D6DC6"/>
    <w:rsid w:val="001D7011"/>
    <w:rsid w:val="001E17F6"/>
    <w:rsid w:val="001E1DB7"/>
    <w:rsid w:val="001E2007"/>
    <w:rsid w:val="001E2808"/>
    <w:rsid w:val="001E284D"/>
    <w:rsid w:val="001E3E4E"/>
    <w:rsid w:val="001E53A0"/>
    <w:rsid w:val="001E5C04"/>
    <w:rsid w:val="001E5CF2"/>
    <w:rsid w:val="001E70D7"/>
    <w:rsid w:val="001F168B"/>
    <w:rsid w:val="001F1CFE"/>
    <w:rsid w:val="001F20CD"/>
    <w:rsid w:val="001F2E7F"/>
    <w:rsid w:val="001F34F3"/>
    <w:rsid w:val="001F4187"/>
    <w:rsid w:val="001F5700"/>
    <w:rsid w:val="001F5C26"/>
    <w:rsid w:val="001F5C44"/>
    <w:rsid w:val="001F5CC4"/>
    <w:rsid w:val="001F632B"/>
    <w:rsid w:val="001F7831"/>
    <w:rsid w:val="00200946"/>
    <w:rsid w:val="0020111A"/>
    <w:rsid w:val="00201212"/>
    <w:rsid w:val="002016BF"/>
    <w:rsid w:val="00201844"/>
    <w:rsid w:val="00201B08"/>
    <w:rsid w:val="00202511"/>
    <w:rsid w:val="002029A9"/>
    <w:rsid w:val="00202D5A"/>
    <w:rsid w:val="00203645"/>
    <w:rsid w:val="0020370C"/>
    <w:rsid w:val="00204045"/>
    <w:rsid w:val="0020407A"/>
    <w:rsid w:val="00204089"/>
    <w:rsid w:val="0020425F"/>
    <w:rsid w:val="00204289"/>
    <w:rsid w:val="00206ED3"/>
    <w:rsid w:val="00206FDC"/>
    <w:rsid w:val="00207079"/>
    <w:rsid w:val="00210726"/>
    <w:rsid w:val="002107D3"/>
    <w:rsid w:val="00211309"/>
    <w:rsid w:val="00211C40"/>
    <w:rsid w:val="002126BC"/>
    <w:rsid w:val="0021353E"/>
    <w:rsid w:val="002138DD"/>
    <w:rsid w:val="00213E7A"/>
    <w:rsid w:val="00214811"/>
    <w:rsid w:val="002148B0"/>
    <w:rsid w:val="00214E95"/>
    <w:rsid w:val="00215C7D"/>
    <w:rsid w:val="00216471"/>
    <w:rsid w:val="00216FA7"/>
    <w:rsid w:val="00220649"/>
    <w:rsid w:val="00220C5E"/>
    <w:rsid w:val="00220F57"/>
    <w:rsid w:val="002217C0"/>
    <w:rsid w:val="00221DC7"/>
    <w:rsid w:val="00221E06"/>
    <w:rsid w:val="0022207F"/>
    <w:rsid w:val="00223AD3"/>
    <w:rsid w:val="00223B62"/>
    <w:rsid w:val="00224198"/>
    <w:rsid w:val="002244A9"/>
    <w:rsid w:val="002245F5"/>
    <w:rsid w:val="00224743"/>
    <w:rsid w:val="00225498"/>
    <w:rsid w:val="0022589F"/>
    <w:rsid w:val="00225AE3"/>
    <w:rsid w:val="0022606D"/>
    <w:rsid w:val="00226347"/>
    <w:rsid w:val="002268AE"/>
    <w:rsid w:val="00226B88"/>
    <w:rsid w:val="0022706C"/>
    <w:rsid w:val="00230712"/>
    <w:rsid w:val="002321D6"/>
    <w:rsid w:val="002325F2"/>
    <w:rsid w:val="00233196"/>
    <w:rsid w:val="002335F9"/>
    <w:rsid w:val="0023375A"/>
    <w:rsid w:val="00233A4C"/>
    <w:rsid w:val="002345B7"/>
    <w:rsid w:val="00235144"/>
    <w:rsid w:val="002355CD"/>
    <w:rsid w:val="0023607B"/>
    <w:rsid w:val="00236A2A"/>
    <w:rsid w:val="00236E01"/>
    <w:rsid w:val="0024006E"/>
    <w:rsid w:val="00242D19"/>
    <w:rsid w:val="0024485F"/>
    <w:rsid w:val="00245A2A"/>
    <w:rsid w:val="00245B7D"/>
    <w:rsid w:val="00247D67"/>
    <w:rsid w:val="00250812"/>
    <w:rsid w:val="00250B04"/>
    <w:rsid w:val="00253E0B"/>
    <w:rsid w:val="0025406F"/>
    <w:rsid w:val="0025477F"/>
    <w:rsid w:val="002553E3"/>
    <w:rsid w:val="00256B66"/>
    <w:rsid w:val="00257F3A"/>
    <w:rsid w:val="00257F91"/>
    <w:rsid w:val="00260AE7"/>
    <w:rsid w:val="00260E63"/>
    <w:rsid w:val="00262113"/>
    <w:rsid w:val="00262AD7"/>
    <w:rsid w:val="00262EDD"/>
    <w:rsid w:val="0026614D"/>
    <w:rsid w:val="00266702"/>
    <w:rsid w:val="0026699C"/>
    <w:rsid w:val="0026744F"/>
    <w:rsid w:val="0027053F"/>
    <w:rsid w:val="00270F19"/>
    <w:rsid w:val="002710A0"/>
    <w:rsid w:val="00271E30"/>
    <w:rsid w:val="00271E96"/>
    <w:rsid w:val="00272C79"/>
    <w:rsid w:val="002744D6"/>
    <w:rsid w:val="002747EC"/>
    <w:rsid w:val="00274E85"/>
    <w:rsid w:val="00275259"/>
    <w:rsid w:val="0027537D"/>
    <w:rsid w:val="00276B5C"/>
    <w:rsid w:val="00276FCD"/>
    <w:rsid w:val="002773C4"/>
    <w:rsid w:val="002779A1"/>
    <w:rsid w:val="002805EC"/>
    <w:rsid w:val="00281980"/>
    <w:rsid w:val="002828C0"/>
    <w:rsid w:val="00283238"/>
    <w:rsid w:val="00283B26"/>
    <w:rsid w:val="002855BF"/>
    <w:rsid w:val="00286635"/>
    <w:rsid w:val="002879DE"/>
    <w:rsid w:val="00290FC1"/>
    <w:rsid w:val="002917DD"/>
    <w:rsid w:val="00291D55"/>
    <w:rsid w:val="00293031"/>
    <w:rsid w:val="00293D82"/>
    <w:rsid w:val="00293E6F"/>
    <w:rsid w:val="00293FB8"/>
    <w:rsid w:val="002956AA"/>
    <w:rsid w:val="00295765"/>
    <w:rsid w:val="002966A8"/>
    <w:rsid w:val="002966AC"/>
    <w:rsid w:val="002967F0"/>
    <w:rsid w:val="002A00A9"/>
    <w:rsid w:val="002A0894"/>
    <w:rsid w:val="002A09FF"/>
    <w:rsid w:val="002A327D"/>
    <w:rsid w:val="002A36DB"/>
    <w:rsid w:val="002A4AD1"/>
    <w:rsid w:val="002A510C"/>
    <w:rsid w:val="002A577D"/>
    <w:rsid w:val="002A717B"/>
    <w:rsid w:val="002B17AD"/>
    <w:rsid w:val="002B2B36"/>
    <w:rsid w:val="002B4AC3"/>
    <w:rsid w:val="002B63E6"/>
    <w:rsid w:val="002B69DE"/>
    <w:rsid w:val="002B711D"/>
    <w:rsid w:val="002B7133"/>
    <w:rsid w:val="002C2767"/>
    <w:rsid w:val="002C3919"/>
    <w:rsid w:val="002C6EDD"/>
    <w:rsid w:val="002C708A"/>
    <w:rsid w:val="002C7DF4"/>
    <w:rsid w:val="002D10D9"/>
    <w:rsid w:val="002D208C"/>
    <w:rsid w:val="002D251E"/>
    <w:rsid w:val="002D289D"/>
    <w:rsid w:val="002D2AB9"/>
    <w:rsid w:val="002D4340"/>
    <w:rsid w:val="002D46AD"/>
    <w:rsid w:val="002D4DBD"/>
    <w:rsid w:val="002D50EB"/>
    <w:rsid w:val="002D5FC4"/>
    <w:rsid w:val="002D75C0"/>
    <w:rsid w:val="002D7669"/>
    <w:rsid w:val="002E081E"/>
    <w:rsid w:val="002E13C5"/>
    <w:rsid w:val="002E1D57"/>
    <w:rsid w:val="002E20AB"/>
    <w:rsid w:val="002E2CD5"/>
    <w:rsid w:val="002E30CD"/>
    <w:rsid w:val="002E386F"/>
    <w:rsid w:val="002E3CCA"/>
    <w:rsid w:val="002E3EFF"/>
    <w:rsid w:val="002E4099"/>
    <w:rsid w:val="002E56A1"/>
    <w:rsid w:val="002E61FD"/>
    <w:rsid w:val="002E7B35"/>
    <w:rsid w:val="002F07C2"/>
    <w:rsid w:val="002F0D22"/>
    <w:rsid w:val="002F0DFA"/>
    <w:rsid w:val="002F1608"/>
    <w:rsid w:val="002F1ED3"/>
    <w:rsid w:val="002F2327"/>
    <w:rsid w:val="002F267E"/>
    <w:rsid w:val="002F28B7"/>
    <w:rsid w:val="002F3C58"/>
    <w:rsid w:val="002F3C9A"/>
    <w:rsid w:val="002F48E2"/>
    <w:rsid w:val="002F4A84"/>
    <w:rsid w:val="002F4EB5"/>
    <w:rsid w:val="002F50B9"/>
    <w:rsid w:val="002F61D6"/>
    <w:rsid w:val="002F67D1"/>
    <w:rsid w:val="002F6BC2"/>
    <w:rsid w:val="0030002C"/>
    <w:rsid w:val="00300704"/>
    <w:rsid w:val="003007BF"/>
    <w:rsid w:val="0030112A"/>
    <w:rsid w:val="003012EC"/>
    <w:rsid w:val="00301BDE"/>
    <w:rsid w:val="00301D2E"/>
    <w:rsid w:val="00302402"/>
    <w:rsid w:val="0030249C"/>
    <w:rsid w:val="00303ADC"/>
    <w:rsid w:val="00304163"/>
    <w:rsid w:val="00304D4A"/>
    <w:rsid w:val="00305ECA"/>
    <w:rsid w:val="00306271"/>
    <w:rsid w:val="00307A32"/>
    <w:rsid w:val="00311374"/>
    <w:rsid w:val="00311E70"/>
    <w:rsid w:val="00312D34"/>
    <w:rsid w:val="00313562"/>
    <w:rsid w:val="003136AE"/>
    <w:rsid w:val="003136DF"/>
    <w:rsid w:val="00314064"/>
    <w:rsid w:val="00314429"/>
    <w:rsid w:val="0031467C"/>
    <w:rsid w:val="00314DF7"/>
    <w:rsid w:val="00316444"/>
    <w:rsid w:val="0031649C"/>
    <w:rsid w:val="00316792"/>
    <w:rsid w:val="003169A2"/>
    <w:rsid w:val="00316A4C"/>
    <w:rsid w:val="003172DC"/>
    <w:rsid w:val="003176E2"/>
    <w:rsid w:val="00320A6B"/>
    <w:rsid w:val="00320E41"/>
    <w:rsid w:val="00321520"/>
    <w:rsid w:val="00322D89"/>
    <w:rsid w:val="00323500"/>
    <w:rsid w:val="00323E0C"/>
    <w:rsid w:val="00326069"/>
    <w:rsid w:val="00326242"/>
    <w:rsid w:val="00326661"/>
    <w:rsid w:val="00330542"/>
    <w:rsid w:val="00330C08"/>
    <w:rsid w:val="00331D99"/>
    <w:rsid w:val="003333A3"/>
    <w:rsid w:val="0033423E"/>
    <w:rsid w:val="00334A48"/>
    <w:rsid w:val="00335609"/>
    <w:rsid w:val="00335983"/>
    <w:rsid w:val="003360BD"/>
    <w:rsid w:val="00336957"/>
    <w:rsid w:val="00336CEE"/>
    <w:rsid w:val="00336E72"/>
    <w:rsid w:val="00337B1A"/>
    <w:rsid w:val="00340011"/>
    <w:rsid w:val="003408F8"/>
    <w:rsid w:val="00340950"/>
    <w:rsid w:val="00340AC4"/>
    <w:rsid w:val="003414FC"/>
    <w:rsid w:val="003417CA"/>
    <w:rsid w:val="003424E1"/>
    <w:rsid w:val="00342BDF"/>
    <w:rsid w:val="00343C86"/>
    <w:rsid w:val="00344236"/>
    <w:rsid w:val="00344969"/>
    <w:rsid w:val="00344C13"/>
    <w:rsid w:val="00344E69"/>
    <w:rsid w:val="003452AB"/>
    <w:rsid w:val="003453D1"/>
    <w:rsid w:val="00346B5D"/>
    <w:rsid w:val="00346D47"/>
    <w:rsid w:val="00347001"/>
    <w:rsid w:val="0034790F"/>
    <w:rsid w:val="00347974"/>
    <w:rsid w:val="00347DD5"/>
    <w:rsid w:val="003501AA"/>
    <w:rsid w:val="0035029D"/>
    <w:rsid w:val="00353D73"/>
    <w:rsid w:val="00353EFF"/>
    <w:rsid w:val="003543AB"/>
    <w:rsid w:val="0035462D"/>
    <w:rsid w:val="00354E1B"/>
    <w:rsid w:val="003567B8"/>
    <w:rsid w:val="0035710C"/>
    <w:rsid w:val="0035754A"/>
    <w:rsid w:val="0035773E"/>
    <w:rsid w:val="003577E7"/>
    <w:rsid w:val="003603A9"/>
    <w:rsid w:val="00360AEC"/>
    <w:rsid w:val="00360B19"/>
    <w:rsid w:val="00360D27"/>
    <w:rsid w:val="00360E1A"/>
    <w:rsid w:val="003611C1"/>
    <w:rsid w:val="00361CFA"/>
    <w:rsid w:val="00361F2D"/>
    <w:rsid w:val="00362020"/>
    <w:rsid w:val="00362050"/>
    <w:rsid w:val="00364BEB"/>
    <w:rsid w:val="0036548D"/>
    <w:rsid w:val="00365F59"/>
    <w:rsid w:val="00365F68"/>
    <w:rsid w:val="00366CBB"/>
    <w:rsid w:val="003671E2"/>
    <w:rsid w:val="0036720B"/>
    <w:rsid w:val="00367275"/>
    <w:rsid w:val="0037012C"/>
    <w:rsid w:val="003715BE"/>
    <w:rsid w:val="00371744"/>
    <w:rsid w:val="00371D14"/>
    <w:rsid w:val="00372881"/>
    <w:rsid w:val="00372D36"/>
    <w:rsid w:val="00372DAD"/>
    <w:rsid w:val="00374184"/>
    <w:rsid w:val="003745C5"/>
    <w:rsid w:val="00374BAF"/>
    <w:rsid w:val="003756BC"/>
    <w:rsid w:val="00375A2E"/>
    <w:rsid w:val="00375CCC"/>
    <w:rsid w:val="00376792"/>
    <w:rsid w:val="00377BD0"/>
    <w:rsid w:val="00380A4A"/>
    <w:rsid w:val="003814AB"/>
    <w:rsid w:val="00381FB6"/>
    <w:rsid w:val="00382A17"/>
    <w:rsid w:val="00382AC9"/>
    <w:rsid w:val="00382B15"/>
    <w:rsid w:val="003834B3"/>
    <w:rsid w:val="003839E9"/>
    <w:rsid w:val="00383D39"/>
    <w:rsid w:val="00384883"/>
    <w:rsid w:val="00384D19"/>
    <w:rsid w:val="00384E6A"/>
    <w:rsid w:val="003860EA"/>
    <w:rsid w:val="0038677D"/>
    <w:rsid w:val="00390A92"/>
    <w:rsid w:val="0039145F"/>
    <w:rsid w:val="003921CE"/>
    <w:rsid w:val="00393B29"/>
    <w:rsid w:val="00393F9A"/>
    <w:rsid w:val="0039404A"/>
    <w:rsid w:val="00394322"/>
    <w:rsid w:val="0039462E"/>
    <w:rsid w:val="00394B46"/>
    <w:rsid w:val="00395806"/>
    <w:rsid w:val="003968BF"/>
    <w:rsid w:val="003A028D"/>
    <w:rsid w:val="003A07EE"/>
    <w:rsid w:val="003A0E76"/>
    <w:rsid w:val="003A1265"/>
    <w:rsid w:val="003A16C0"/>
    <w:rsid w:val="003A3EA0"/>
    <w:rsid w:val="003A3EBC"/>
    <w:rsid w:val="003A40EE"/>
    <w:rsid w:val="003A415E"/>
    <w:rsid w:val="003A4596"/>
    <w:rsid w:val="003A4664"/>
    <w:rsid w:val="003A4749"/>
    <w:rsid w:val="003A48BA"/>
    <w:rsid w:val="003A4DA4"/>
    <w:rsid w:val="003A4E37"/>
    <w:rsid w:val="003A50F8"/>
    <w:rsid w:val="003A57D8"/>
    <w:rsid w:val="003A5A74"/>
    <w:rsid w:val="003A5C13"/>
    <w:rsid w:val="003A5F6D"/>
    <w:rsid w:val="003A60AF"/>
    <w:rsid w:val="003A6FFB"/>
    <w:rsid w:val="003B03BA"/>
    <w:rsid w:val="003B1629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66B"/>
    <w:rsid w:val="003C1BCC"/>
    <w:rsid w:val="003C21B7"/>
    <w:rsid w:val="003C2271"/>
    <w:rsid w:val="003C3D83"/>
    <w:rsid w:val="003C3DFA"/>
    <w:rsid w:val="003C407B"/>
    <w:rsid w:val="003C4E37"/>
    <w:rsid w:val="003C5531"/>
    <w:rsid w:val="003C55F3"/>
    <w:rsid w:val="003C6194"/>
    <w:rsid w:val="003C66DE"/>
    <w:rsid w:val="003C7AD8"/>
    <w:rsid w:val="003C7B74"/>
    <w:rsid w:val="003D0659"/>
    <w:rsid w:val="003D0AEF"/>
    <w:rsid w:val="003D159B"/>
    <w:rsid w:val="003D2286"/>
    <w:rsid w:val="003D29ED"/>
    <w:rsid w:val="003D2B58"/>
    <w:rsid w:val="003D2C5B"/>
    <w:rsid w:val="003D3F2A"/>
    <w:rsid w:val="003D3FB5"/>
    <w:rsid w:val="003D5436"/>
    <w:rsid w:val="003D561D"/>
    <w:rsid w:val="003D5895"/>
    <w:rsid w:val="003D6072"/>
    <w:rsid w:val="003D6FB3"/>
    <w:rsid w:val="003D7042"/>
    <w:rsid w:val="003D7D93"/>
    <w:rsid w:val="003E113A"/>
    <w:rsid w:val="003E16BE"/>
    <w:rsid w:val="003E1F2D"/>
    <w:rsid w:val="003E208D"/>
    <w:rsid w:val="003E491C"/>
    <w:rsid w:val="003E4942"/>
    <w:rsid w:val="003E4A6A"/>
    <w:rsid w:val="003E4BF1"/>
    <w:rsid w:val="003E4C78"/>
    <w:rsid w:val="003E4CFB"/>
    <w:rsid w:val="003E4DDA"/>
    <w:rsid w:val="003E588D"/>
    <w:rsid w:val="003E5BA6"/>
    <w:rsid w:val="003E6C37"/>
    <w:rsid w:val="003E6D72"/>
    <w:rsid w:val="003F037E"/>
    <w:rsid w:val="003F08BE"/>
    <w:rsid w:val="003F0B44"/>
    <w:rsid w:val="003F1AF2"/>
    <w:rsid w:val="003F261E"/>
    <w:rsid w:val="003F28F4"/>
    <w:rsid w:val="003F361B"/>
    <w:rsid w:val="003F3E81"/>
    <w:rsid w:val="003F553D"/>
    <w:rsid w:val="003F55EA"/>
    <w:rsid w:val="003F78CD"/>
    <w:rsid w:val="003F799F"/>
    <w:rsid w:val="00400113"/>
    <w:rsid w:val="004003D9"/>
    <w:rsid w:val="00400AF9"/>
    <w:rsid w:val="00401520"/>
    <w:rsid w:val="00401855"/>
    <w:rsid w:val="0040230F"/>
    <w:rsid w:val="0040264D"/>
    <w:rsid w:val="00402B5B"/>
    <w:rsid w:val="004032C7"/>
    <w:rsid w:val="0040472F"/>
    <w:rsid w:val="00405547"/>
    <w:rsid w:val="00405800"/>
    <w:rsid w:val="0040698B"/>
    <w:rsid w:val="00407E03"/>
    <w:rsid w:val="00410637"/>
    <w:rsid w:val="004108FB"/>
    <w:rsid w:val="00410E05"/>
    <w:rsid w:val="004123E8"/>
    <w:rsid w:val="00412662"/>
    <w:rsid w:val="0041296E"/>
    <w:rsid w:val="00412E6E"/>
    <w:rsid w:val="00413825"/>
    <w:rsid w:val="004174BD"/>
    <w:rsid w:val="00420392"/>
    <w:rsid w:val="004203A6"/>
    <w:rsid w:val="0042100E"/>
    <w:rsid w:val="00421A80"/>
    <w:rsid w:val="004223D5"/>
    <w:rsid w:val="0042394C"/>
    <w:rsid w:val="0042405B"/>
    <w:rsid w:val="004243E3"/>
    <w:rsid w:val="00425258"/>
    <w:rsid w:val="004269D0"/>
    <w:rsid w:val="004275A9"/>
    <w:rsid w:val="004305F3"/>
    <w:rsid w:val="00430D92"/>
    <w:rsid w:val="004316D5"/>
    <w:rsid w:val="0043393F"/>
    <w:rsid w:val="0043422F"/>
    <w:rsid w:val="00435311"/>
    <w:rsid w:val="004353D7"/>
    <w:rsid w:val="004356CA"/>
    <w:rsid w:val="00436D3C"/>
    <w:rsid w:val="0043765D"/>
    <w:rsid w:val="004378F1"/>
    <w:rsid w:val="00437E0C"/>
    <w:rsid w:val="00440961"/>
    <w:rsid w:val="00440AA6"/>
    <w:rsid w:val="004428C9"/>
    <w:rsid w:val="00443341"/>
    <w:rsid w:val="0044349C"/>
    <w:rsid w:val="004450F7"/>
    <w:rsid w:val="0044526A"/>
    <w:rsid w:val="00447717"/>
    <w:rsid w:val="004477E7"/>
    <w:rsid w:val="00447946"/>
    <w:rsid w:val="00447B09"/>
    <w:rsid w:val="00450A17"/>
    <w:rsid w:val="0045116C"/>
    <w:rsid w:val="004522CC"/>
    <w:rsid w:val="00453066"/>
    <w:rsid w:val="00453473"/>
    <w:rsid w:val="0045378B"/>
    <w:rsid w:val="00454656"/>
    <w:rsid w:val="004550B2"/>
    <w:rsid w:val="0045571A"/>
    <w:rsid w:val="00455E9D"/>
    <w:rsid w:val="00456713"/>
    <w:rsid w:val="00456872"/>
    <w:rsid w:val="00456B3D"/>
    <w:rsid w:val="00456BA5"/>
    <w:rsid w:val="00456F2D"/>
    <w:rsid w:val="004573FD"/>
    <w:rsid w:val="00457661"/>
    <w:rsid w:val="00460045"/>
    <w:rsid w:val="00460F06"/>
    <w:rsid w:val="00461784"/>
    <w:rsid w:val="00463569"/>
    <w:rsid w:val="00465CB0"/>
    <w:rsid w:val="00466468"/>
    <w:rsid w:val="004672EE"/>
    <w:rsid w:val="00470E76"/>
    <w:rsid w:val="004712B9"/>
    <w:rsid w:val="00471B44"/>
    <w:rsid w:val="00471CDE"/>
    <w:rsid w:val="0047331C"/>
    <w:rsid w:val="00474146"/>
    <w:rsid w:val="00474BA6"/>
    <w:rsid w:val="00474C33"/>
    <w:rsid w:val="0047536C"/>
    <w:rsid w:val="00475F8E"/>
    <w:rsid w:val="00476412"/>
    <w:rsid w:val="00476CAD"/>
    <w:rsid w:val="00477455"/>
    <w:rsid w:val="004804F9"/>
    <w:rsid w:val="004807E3"/>
    <w:rsid w:val="00480D23"/>
    <w:rsid w:val="0048130D"/>
    <w:rsid w:val="00481771"/>
    <w:rsid w:val="0048204B"/>
    <w:rsid w:val="004832C4"/>
    <w:rsid w:val="00483915"/>
    <w:rsid w:val="00483C1D"/>
    <w:rsid w:val="00483D9A"/>
    <w:rsid w:val="00483E9F"/>
    <w:rsid w:val="00485492"/>
    <w:rsid w:val="00485BDB"/>
    <w:rsid w:val="004864C2"/>
    <w:rsid w:val="00487246"/>
    <w:rsid w:val="00487E3F"/>
    <w:rsid w:val="004906C5"/>
    <w:rsid w:val="0049138D"/>
    <w:rsid w:val="00492258"/>
    <w:rsid w:val="00492558"/>
    <w:rsid w:val="00496121"/>
    <w:rsid w:val="0049656C"/>
    <w:rsid w:val="004972DD"/>
    <w:rsid w:val="00497D88"/>
    <w:rsid w:val="004A0319"/>
    <w:rsid w:val="004A0CBC"/>
    <w:rsid w:val="004A2B72"/>
    <w:rsid w:val="004A32F3"/>
    <w:rsid w:val="004A3938"/>
    <w:rsid w:val="004A455F"/>
    <w:rsid w:val="004A4700"/>
    <w:rsid w:val="004A5076"/>
    <w:rsid w:val="004A59FA"/>
    <w:rsid w:val="004A5F35"/>
    <w:rsid w:val="004A66BE"/>
    <w:rsid w:val="004A68F4"/>
    <w:rsid w:val="004A7304"/>
    <w:rsid w:val="004A7822"/>
    <w:rsid w:val="004B05FB"/>
    <w:rsid w:val="004B14BC"/>
    <w:rsid w:val="004B20CD"/>
    <w:rsid w:val="004B20E3"/>
    <w:rsid w:val="004B2D34"/>
    <w:rsid w:val="004B39DD"/>
    <w:rsid w:val="004B3AAB"/>
    <w:rsid w:val="004B3ED7"/>
    <w:rsid w:val="004B41F8"/>
    <w:rsid w:val="004B5CED"/>
    <w:rsid w:val="004B6073"/>
    <w:rsid w:val="004B68D7"/>
    <w:rsid w:val="004B6A76"/>
    <w:rsid w:val="004B6D23"/>
    <w:rsid w:val="004B7120"/>
    <w:rsid w:val="004C00D2"/>
    <w:rsid w:val="004C0442"/>
    <w:rsid w:val="004C1531"/>
    <w:rsid w:val="004C1803"/>
    <w:rsid w:val="004C1974"/>
    <w:rsid w:val="004C229D"/>
    <w:rsid w:val="004C2E68"/>
    <w:rsid w:val="004C36D6"/>
    <w:rsid w:val="004C556D"/>
    <w:rsid w:val="004C594C"/>
    <w:rsid w:val="004C5A95"/>
    <w:rsid w:val="004C677E"/>
    <w:rsid w:val="004C6BCC"/>
    <w:rsid w:val="004C7E7C"/>
    <w:rsid w:val="004D0D29"/>
    <w:rsid w:val="004D14C3"/>
    <w:rsid w:val="004D1DC6"/>
    <w:rsid w:val="004D2906"/>
    <w:rsid w:val="004D34F9"/>
    <w:rsid w:val="004D3578"/>
    <w:rsid w:val="004D380D"/>
    <w:rsid w:val="004D4073"/>
    <w:rsid w:val="004D754D"/>
    <w:rsid w:val="004D75EC"/>
    <w:rsid w:val="004E0C79"/>
    <w:rsid w:val="004E11FF"/>
    <w:rsid w:val="004E213A"/>
    <w:rsid w:val="004E2917"/>
    <w:rsid w:val="004E2FC6"/>
    <w:rsid w:val="004E3634"/>
    <w:rsid w:val="004E383E"/>
    <w:rsid w:val="004E3D4B"/>
    <w:rsid w:val="004E48C4"/>
    <w:rsid w:val="004E55E8"/>
    <w:rsid w:val="004E6AF6"/>
    <w:rsid w:val="004F0DE1"/>
    <w:rsid w:val="004F10A5"/>
    <w:rsid w:val="004F156A"/>
    <w:rsid w:val="004F2EC2"/>
    <w:rsid w:val="004F3657"/>
    <w:rsid w:val="004F5510"/>
    <w:rsid w:val="004F6CDE"/>
    <w:rsid w:val="004F7701"/>
    <w:rsid w:val="00502735"/>
    <w:rsid w:val="00502BC6"/>
    <w:rsid w:val="00503171"/>
    <w:rsid w:val="005037A0"/>
    <w:rsid w:val="00503B86"/>
    <w:rsid w:val="00505688"/>
    <w:rsid w:val="00505D2D"/>
    <w:rsid w:val="005060C0"/>
    <w:rsid w:val="00506C28"/>
    <w:rsid w:val="00511867"/>
    <w:rsid w:val="00511F56"/>
    <w:rsid w:val="0051299A"/>
    <w:rsid w:val="00514456"/>
    <w:rsid w:val="00514D10"/>
    <w:rsid w:val="00515567"/>
    <w:rsid w:val="00515DD8"/>
    <w:rsid w:val="00516518"/>
    <w:rsid w:val="005169F2"/>
    <w:rsid w:val="00516AC5"/>
    <w:rsid w:val="0051770A"/>
    <w:rsid w:val="005218EB"/>
    <w:rsid w:val="00522344"/>
    <w:rsid w:val="005225BC"/>
    <w:rsid w:val="00522978"/>
    <w:rsid w:val="0052314A"/>
    <w:rsid w:val="005234CD"/>
    <w:rsid w:val="00523FEE"/>
    <w:rsid w:val="00524D57"/>
    <w:rsid w:val="00526A29"/>
    <w:rsid w:val="00527DE0"/>
    <w:rsid w:val="00531216"/>
    <w:rsid w:val="00532624"/>
    <w:rsid w:val="00532A92"/>
    <w:rsid w:val="00533089"/>
    <w:rsid w:val="00533B6E"/>
    <w:rsid w:val="00534312"/>
    <w:rsid w:val="00534DA0"/>
    <w:rsid w:val="0053506A"/>
    <w:rsid w:val="00536773"/>
    <w:rsid w:val="00540007"/>
    <w:rsid w:val="0054159D"/>
    <w:rsid w:val="005422C1"/>
    <w:rsid w:val="0054296F"/>
    <w:rsid w:val="00543E6C"/>
    <w:rsid w:val="00543F5F"/>
    <w:rsid w:val="00544A36"/>
    <w:rsid w:val="005465A5"/>
    <w:rsid w:val="00546749"/>
    <w:rsid w:val="00546CB4"/>
    <w:rsid w:val="00547DE4"/>
    <w:rsid w:val="00550110"/>
    <w:rsid w:val="0055050A"/>
    <w:rsid w:val="005506D7"/>
    <w:rsid w:val="00550FEA"/>
    <w:rsid w:val="00551ED5"/>
    <w:rsid w:val="00551ED6"/>
    <w:rsid w:val="00551F97"/>
    <w:rsid w:val="00552886"/>
    <w:rsid w:val="00552D11"/>
    <w:rsid w:val="00553021"/>
    <w:rsid w:val="00553641"/>
    <w:rsid w:val="005546E7"/>
    <w:rsid w:val="00555021"/>
    <w:rsid w:val="00555CE2"/>
    <w:rsid w:val="00556E7B"/>
    <w:rsid w:val="00557A99"/>
    <w:rsid w:val="00557E6E"/>
    <w:rsid w:val="0056015D"/>
    <w:rsid w:val="0056076A"/>
    <w:rsid w:val="00562444"/>
    <w:rsid w:val="0056247E"/>
    <w:rsid w:val="00563B05"/>
    <w:rsid w:val="0056469D"/>
    <w:rsid w:val="0056480F"/>
    <w:rsid w:val="00565087"/>
    <w:rsid w:val="0056573F"/>
    <w:rsid w:val="00566566"/>
    <w:rsid w:val="005672CF"/>
    <w:rsid w:val="00567358"/>
    <w:rsid w:val="005702AA"/>
    <w:rsid w:val="0057072F"/>
    <w:rsid w:val="00570858"/>
    <w:rsid w:val="0057085C"/>
    <w:rsid w:val="00571C92"/>
    <w:rsid w:val="00571FB4"/>
    <w:rsid w:val="00572673"/>
    <w:rsid w:val="005727AA"/>
    <w:rsid w:val="00573B7D"/>
    <w:rsid w:val="00573DDF"/>
    <w:rsid w:val="005740A5"/>
    <w:rsid w:val="0057442F"/>
    <w:rsid w:val="00574881"/>
    <w:rsid w:val="0057551C"/>
    <w:rsid w:val="0057656C"/>
    <w:rsid w:val="00577C93"/>
    <w:rsid w:val="00577E61"/>
    <w:rsid w:val="0058036F"/>
    <w:rsid w:val="00580A44"/>
    <w:rsid w:val="00580E96"/>
    <w:rsid w:val="00582CDB"/>
    <w:rsid w:val="00583D60"/>
    <w:rsid w:val="00584EE9"/>
    <w:rsid w:val="005852F3"/>
    <w:rsid w:val="005862E2"/>
    <w:rsid w:val="00586897"/>
    <w:rsid w:val="00586CF6"/>
    <w:rsid w:val="00587B48"/>
    <w:rsid w:val="005900CE"/>
    <w:rsid w:val="00591952"/>
    <w:rsid w:val="005920E6"/>
    <w:rsid w:val="00592E94"/>
    <w:rsid w:val="005934B8"/>
    <w:rsid w:val="005938B5"/>
    <w:rsid w:val="00593B6E"/>
    <w:rsid w:val="00594AA3"/>
    <w:rsid w:val="0059501A"/>
    <w:rsid w:val="00595AC6"/>
    <w:rsid w:val="00595D37"/>
    <w:rsid w:val="00595E0D"/>
    <w:rsid w:val="005963C0"/>
    <w:rsid w:val="00596A54"/>
    <w:rsid w:val="00597AA1"/>
    <w:rsid w:val="005A0B84"/>
    <w:rsid w:val="005A0BA6"/>
    <w:rsid w:val="005A14B6"/>
    <w:rsid w:val="005A166D"/>
    <w:rsid w:val="005A2355"/>
    <w:rsid w:val="005A2476"/>
    <w:rsid w:val="005A2CAD"/>
    <w:rsid w:val="005A3B28"/>
    <w:rsid w:val="005A3B6A"/>
    <w:rsid w:val="005A469C"/>
    <w:rsid w:val="005A6916"/>
    <w:rsid w:val="005A6F9F"/>
    <w:rsid w:val="005A71C1"/>
    <w:rsid w:val="005A7492"/>
    <w:rsid w:val="005B1A24"/>
    <w:rsid w:val="005B1DC5"/>
    <w:rsid w:val="005B249B"/>
    <w:rsid w:val="005B25C1"/>
    <w:rsid w:val="005B2690"/>
    <w:rsid w:val="005B35D9"/>
    <w:rsid w:val="005B3C9A"/>
    <w:rsid w:val="005B46AD"/>
    <w:rsid w:val="005B57C5"/>
    <w:rsid w:val="005B661E"/>
    <w:rsid w:val="005B7809"/>
    <w:rsid w:val="005C0207"/>
    <w:rsid w:val="005C150B"/>
    <w:rsid w:val="005C15EC"/>
    <w:rsid w:val="005C25FE"/>
    <w:rsid w:val="005C268D"/>
    <w:rsid w:val="005C2845"/>
    <w:rsid w:val="005C3BB4"/>
    <w:rsid w:val="005C3C11"/>
    <w:rsid w:val="005C43EE"/>
    <w:rsid w:val="005C4949"/>
    <w:rsid w:val="005C528A"/>
    <w:rsid w:val="005C5C31"/>
    <w:rsid w:val="005C6D27"/>
    <w:rsid w:val="005C7E45"/>
    <w:rsid w:val="005D3033"/>
    <w:rsid w:val="005D30D4"/>
    <w:rsid w:val="005D30EC"/>
    <w:rsid w:val="005D3515"/>
    <w:rsid w:val="005D3712"/>
    <w:rsid w:val="005D5447"/>
    <w:rsid w:val="005D661E"/>
    <w:rsid w:val="005D7269"/>
    <w:rsid w:val="005D7AB4"/>
    <w:rsid w:val="005E060F"/>
    <w:rsid w:val="005E0910"/>
    <w:rsid w:val="005E13E6"/>
    <w:rsid w:val="005E1A07"/>
    <w:rsid w:val="005E3650"/>
    <w:rsid w:val="005E3E33"/>
    <w:rsid w:val="005E5D4F"/>
    <w:rsid w:val="005E6A6C"/>
    <w:rsid w:val="005F02B9"/>
    <w:rsid w:val="005F059F"/>
    <w:rsid w:val="005F071B"/>
    <w:rsid w:val="005F0E03"/>
    <w:rsid w:val="005F1F77"/>
    <w:rsid w:val="005F21F1"/>
    <w:rsid w:val="005F2904"/>
    <w:rsid w:val="005F2EDF"/>
    <w:rsid w:val="005F3692"/>
    <w:rsid w:val="005F4E8E"/>
    <w:rsid w:val="005F6309"/>
    <w:rsid w:val="005F70C3"/>
    <w:rsid w:val="00600C3F"/>
    <w:rsid w:val="0060164A"/>
    <w:rsid w:val="00602641"/>
    <w:rsid w:val="00603219"/>
    <w:rsid w:val="00605118"/>
    <w:rsid w:val="006061E3"/>
    <w:rsid w:val="006067A4"/>
    <w:rsid w:val="00610359"/>
    <w:rsid w:val="006112AF"/>
    <w:rsid w:val="006114FE"/>
    <w:rsid w:val="00611566"/>
    <w:rsid w:val="00611F13"/>
    <w:rsid w:val="00613340"/>
    <w:rsid w:val="006142EE"/>
    <w:rsid w:val="006143D1"/>
    <w:rsid w:val="00614EE6"/>
    <w:rsid w:val="00615076"/>
    <w:rsid w:val="00615B03"/>
    <w:rsid w:val="00615CCD"/>
    <w:rsid w:val="00615CEF"/>
    <w:rsid w:val="00616325"/>
    <w:rsid w:val="006177A0"/>
    <w:rsid w:val="006178EE"/>
    <w:rsid w:val="00617A6B"/>
    <w:rsid w:val="00617D23"/>
    <w:rsid w:val="00617E35"/>
    <w:rsid w:val="00617F14"/>
    <w:rsid w:val="00621140"/>
    <w:rsid w:val="006211DA"/>
    <w:rsid w:val="00621371"/>
    <w:rsid w:val="006232EC"/>
    <w:rsid w:val="00623713"/>
    <w:rsid w:val="00623A25"/>
    <w:rsid w:val="006243FB"/>
    <w:rsid w:val="0062470E"/>
    <w:rsid w:val="0062480B"/>
    <w:rsid w:val="006250A5"/>
    <w:rsid w:val="006254F4"/>
    <w:rsid w:val="00626696"/>
    <w:rsid w:val="0062739F"/>
    <w:rsid w:val="00631313"/>
    <w:rsid w:val="00631B7B"/>
    <w:rsid w:val="00631DBD"/>
    <w:rsid w:val="00632222"/>
    <w:rsid w:val="00633FF0"/>
    <w:rsid w:val="006344B8"/>
    <w:rsid w:val="00635F47"/>
    <w:rsid w:val="006365BD"/>
    <w:rsid w:val="006367C5"/>
    <w:rsid w:val="00637065"/>
    <w:rsid w:val="00637B59"/>
    <w:rsid w:val="00637E48"/>
    <w:rsid w:val="0064038F"/>
    <w:rsid w:val="006417AD"/>
    <w:rsid w:val="006419D9"/>
    <w:rsid w:val="00641F14"/>
    <w:rsid w:val="0064411C"/>
    <w:rsid w:val="006446AD"/>
    <w:rsid w:val="006454FE"/>
    <w:rsid w:val="00645D44"/>
    <w:rsid w:val="006465F3"/>
    <w:rsid w:val="00646D99"/>
    <w:rsid w:val="00647E8B"/>
    <w:rsid w:val="00650084"/>
    <w:rsid w:val="00650A99"/>
    <w:rsid w:val="00651125"/>
    <w:rsid w:val="00651A6B"/>
    <w:rsid w:val="00652646"/>
    <w:rsid w:val="006531CD"/>
    <w:rsid w:val="00656910"/>
    <w:rsid w:val="0065750F"/>
    <w:rsid w:val="00657BA1"/>
    <w:rsid w:val="006600CD"/>
    <w:rsid w:val="00660496"/>
    <w:rsid w:val="00660764"/>
    <w:rsid w:val="006607A4"/>
    <w:rsid w:val="00660C3A"/>
    <w:rsid w:val="006616ED"/>
    <w:rsid w:val="00662592"/>
    <w:rsid w:val="00662AC1"/>
    <w:rsid w:val="0066344B"/>
    <w:rsid w:val="006642C2"/>
    <w:rsid w:val="006645DE"/>
    <w:rsid w:val="00665BE7"/>
    <w:rsid w:val="00666483"/>
    <w:rsid w:val="00666DD5"/>
    <w:rsid w:val="00667334"/>
    <w:rsid w:val="006678B0"/>
    <w:rsid w:val="00667AA2"/>
    <w:rsid w:val="00670013"/>
    <w:rsid w:val="00670610"/>
    <w:rsid w:val="00670FA9"/>
    <w:rsid w:val="0067102D"/>
    <w:rsid w:val="0067121F"/>
    <w:rsid w:val="00672024"/>
    <w:rsid w:val="00672228"/>
    <w:rsid w:val="0067285E"/>
    <w:rsid w:val="00672D31"/>
    <w:rsid w:val="00672E6C"/>
    <w:rsid w:val="006731E0"/>
    <w:rsid w:val="00673F74"/>
    <w:rsid w:val="006750C3"/>
    <w:rsid w:val="006762DC"/>
    <w:rsid w:val="0068064C"/>
    <w:rsid w:val="00680AB3"/>
    <w:rsid w:val="00680C10"/>
    <w:rsid w:val="00680E0F"/>
    <w:rsid w:val="00681379"/>
    <w:rsid w:val="006819F6"/>
    <w:rsid w:val="00681CE2"/>
    <w:rsid w:val="006829F2"/>
    <w:rsid w:val="00682D58"/>
    <w:rsid w:val="00684425"/>
    <w:rsid w:val="006856CF"/>
    <w:rsid w:val="006866E4"/>
    <w:rsid w:val="0068681F"/>
    <w:rsid w:val="0068738A"/>
    <w:rsid w:val="006901D6"/>
    <w:rsid w:val="00690205"/>
    <w:rsid w:val="006906E2"/>
    <w:rsid w:val="00690CE5"/>
    <w:rsid w:val="00691504"/>
    <w:rsid w:val="0069163C"/>
    <w:rsid w:val="006926BA"/>
    <w:rsid w:val="00692FC3"/>
    <w:rsid w:val="00693373"/>
    <w:rsid w:val="00694012"/>
    <w:rsid w:val="0069477C"/>
    <w:rsid w:val="00694D2A"/>
    <w:rsid w:val="006962B0"/>
    <w:rsid w:val="006965CD"/>
    <w:rsid w:val="00696DF2"/>
    <w:rsid w:val="006977C6"/>
    <w:rsid w:val="00697858"/>
    <w:rsid w:val="006A05AE"/>
    <w:rsid w:val="006A1436"/>
    <w:rsid w:val="006A180F"/>
    <w:rsid w:val="006A1A14"/>
    <w:rsid w:val="006A1BBC"/>
    <w:rsid w:val="006A2058"/>
    <w:rsid w:val="006A334F"/>
    <w:rsid w:val="006A456D"/>
    <w:rsid w:val="006A4A31"/>
    <w:rsid w:val="006A5153"/>
    <w:rsid w:val="006A5209"/>
    <w:rsid w:val="006A54A3"/>
    <w:rsid w:val="006A54BE"/>
    <w:rsid w:val="006A5837"/>
    <w:rsid w:val="006A6944"/>
    <w:rsid w:val="006A7C29"/>
    <w:rsid w:val="006B0254"/>
    <w:rsid w:val="006B0620"/>
    <w:rsid w:val="006B3A5A"/>
    <w:rsid w:val="006B3DB5"/>
    <w:rsid w:val="006B44E2"/>
    <w:rsid w:val="006B4614"/>
    <w:rsid w:val="006B4D84"/>
    <w:rsid w:val="006B605E"/>
    <w:rsid w:val="006B6466"/>
    <w:rsid w:val="006B7229"/>
    <w:rsid w:val="006B7943"/>
    <w:rsid w:val="006B7B32"/>
    <w:rsid w:val="006C0FBC"/>
    <w:rsid w:val="006C3BB0"/>
    <w:rsid w:val="006C4CC8"/>
    <w:rsid w:val="006C55B7"/>
    <w:rsid w:val="006C6225"/>
    <w:rsid w:val="006C66D8"/>
    <w:rsid w:val="006C768F"/>
    <w:rsid w:val="006D0C80"/>
    <w:rsid w:val="006D0EC9"/>
    <w:rsid w:val="006D162E"/>
    <w:rsid w:val="006D1E24"/>
    <w:rsid w:val="006D448F"/>
    <w:rsid w:val="006D4CB0"/>
    <w:rsid w:val="006D4FA4"/>
    <w:rsid w:val="006D5FAA"/>
    <w:rsid w:val="006D7172"/>
    <w:rsid w:val="006D7D62"/>
    <w:rsid w:val="006E08C3"/>
    <w:rsid w:val="006E0A50"/>
    <w:rsid w:val="006E1417"/>
    <w:rsid w:val="006E1583"/>
    <w:rsid w:val="006E1DAB"/>
    <w:rsid w:val="006E1E07"/>
    <w:rsid w:val="006E306A"/>
    <w:rsid w:val="006E4365"/>
    <w:rsid w:val="006E4A3C"/>
    <w:rsid w:val="006E5AD2"/>
    <w:rsid w:val="006E6D90"/>
    <w:rsid w:val="006E7397"/>
    <w:rsid w:val="006F06C9"/>
    <w:rsid w:val="006F0D09"/>
    <w:rsid w:val="006F0EE0"/>
    <w:rsid w:val="006F1C88"/>
    <w:rsid w:val="006F25E4"/>
    <w:rsid w:val="006F32EA"/>
    <w:rsid w:val="006F3ADE"/>
    <w:rsid w:val="006F3D6C"/>
    <w:rsid w:val="006F47F6"/>
    <w:rsid w:val="006F4989"/>
    <w:rsid w:val="006F4A7A"/>
    <w:rsid w:val="006F5187"/>
    <w:rsid w:val="006F5D11"/>
    <w:rsid w:val="006F5EC5"/>
    <w:rsid w:val="006F69D4"/>
    <w:rsid w:val="006F6A2C"/>
    <w:rsid w:val="006F6A8D"/>
    <w:rsid w:val="006F6E95"/>
    <w:rsid w:val="006F6FB0"/>
    <w:rsid w:val="006F78E6"/>
    <w:rsid w:val="00700CE2"/>
    <w:rsid w:val="00700CF7"/>
    <w:rsid w:val="00702AAA"/>
    <w:rsid w:val="00702F97"/>
    <w:rsid w:val="0070458C"/>
    <w:rsid w:val="00704C10"/>
    <w:rsid w:val="00705A59"/>
    <w:rsid w:val="00705AB3"/>
    <w:rsid w:val="00705D88"/>
    <w:rsid w:val="00710201"/>
    <w:rsid w:val="0071066B"/>
    <w:rsid w:val="00712A3D"/>
    <w:rsid w:val="00713611"/>
    <w:rsid w:val="00715050"/>
    <w:rsid w:val="00715F4F"/>
    <w:rsid w:val="0071612B"/>
    <w:rsid w:val="00716280"/>
    <w:rsid w:val="0071689E"/>
    <w:rsid w:val="00717A1C"/>
    <w:rsid w:val="0072014D"/>
    <w:rsid w:val="0072086A"/>
    <w:rsid w:val="00720F58"/>
    <w:rsid w:val="00721218"/>
    <w:rsid w:val="00721FCB"/>
    <w:rsid w:val="007228B9"/>
    <w:rsid w:val="00722DB1"/>
    <w:rsid w:val="00723440"/>
    <w:rsid w:val="0072369E"/>
    <w:rsid w:val="00723E91"/>
    <w:rsid w:val="00724D68"/>
    <w:rsid w:val="00726793"/>
    <w:rsid w:val="00727294"/>
    <w:rsid w:val="00727896"/>
    <w:rsid w:val="00730422"/>
    <w:rsid w:val="00730853"/>
    <w:rsid w:val="00731775"/>
    <w:rsid w:val="00733E21"/>
    <w:rsid w:val="00733E2A"/>
    <w:rsid w:val="00734256"/>
    <w:rsid w:val="007345F1"/>
    <w:rsid w:val="00734A5B"/>
    <w:rsid w:val="00734CEE"/>
    <w:rsid w:val="00735E81"/>
    <w:rsid w:val="00735F8A"/>
    <w:rsid w:val="00740946"/>
    <w:rsid w:val="007418B7"/>
    <w:rsid w:val="00741E7A"/>
    <w:rsid w:val="00743211"/>
    <w:rsid w:val="00743DDC"/>
    <w:rsid w:val="00744E76"/>
    <w:rsid w:val="007458A9"/>
    <w:rsid w:val="007460EF"/>
    <w:rsid w:val="007477F3"/>
    <w:rsid w:val="00747A03"/>
    <w:rsid w:val="00747D0A"/>
    <w:rsid w:val="0075002D"/>
    <w:rsid w:val="007504A9"/>
    <w:rsid w:val="00750722"/>
    <w:rsid w:val="0075199C"/>
    <w:rsid w:val="00753591"/>
    <w:rsid w:val="0075396D"/>
    <w:rsid w:val="007542F1"/>
    <w:rsid w:val="007552F3"/>
    <w:rsid w:val="007565AD"/>
    <w:rsid w:val="00757914"/>
    <w:rsid w:val="00757D40"/>
    <w:rsid w:val="00760E6D"/>
    <w:rsid w:val="00761043"/>
    <w:rsid w:val="00763625"/>
    <w:rsid w:val="007636D3"/>
    <w:rsid w:val="00763E7B"/>
    <w:rsid w:val="007658B7"/>
    <w:rsid w:val="007665C4"/>
    <w:rsid w:val="00766A4F"/>
    <w:rsid w:val="0076792F"/>
    <w:rsid w:val="0076795C"/>
    <w:rsid w:val="00771416"/>
    <w:rsid w:val="0077195B"/>
    <w:rsid w:val="00771BCD"/>
    <w:rsid w:val="00772014"/>
    <w:rsid w:val="00772C36"/>
    <w:rsid w:val="00773ACB"/>
    <w:rsid w:val="00776516"/>
    <w:rsid w:val="00776AF3"/>
    <w:rsid w:val="00776C2C"/>
    <w:rsid w:val="0077721F"/>
    <w:rsid w:val="00777E79"/>
    <w:rsid w:val="007811A2"/>
    <w:rsid w:val="00781454"/>
    <w:rsid w:val="00781F0F"/>
    <w:rsid w:val="0078206E"/>
    <w:rsid w:val="00782938"/>
    <w:rsid w:val="00782C71"/>
    <w:rsid w:val="00783321"/>
    <w:rsid w:val="00783AE8"/>
    <w:rsid w:val="00783E27"/>
    <w:rsid w:val="0078448D"/>
    <w:rsid w:val="007844FB"/>
    <w:rsid w:val="007846F6"/>
    <w:rsid w:val="007851AB"/>
    <w:rsid w:val="00785DE8"/>
    <w:rsid w:val="00785EC6"/>
    <w:rsid w:val="00786052"/>
    <w:rsid w:val="00786A8D"/>
    <w:rsid w:val="00786DED"/>
    <w:rsid w:val="0078727C"/>
    <w:rsid w:val="00787A0D"/>
    <w:rsid w:val="00787E4E"/>
    <w:rsid w:val="00790250"/>
    <w:rsid w:val="0079049D"/>
    <w:rsid w:val="007904EC"/>
    <w:rsid w:val="00790CC7"/>
    <w:rsid w:val="00790F4C"/>
    <w:rsid w:val="00792D1E"/>
    <w:rsid w:val="00793504"/>
    <w:rsid w:val="00793A53"/>
    <w:rsid w:val="00793CCC"/>
    <w:rsid w:val="00793E48"/>
    <w:rsid w:val="00794590"/>
    <w:rsid w:val="00794F36"/>
    <w:rsid w:val="0079664E"/>
    <w:rsid w:val="00797A20"/>
    <w:rsid w:val="007A02C7"/>
    <w:rsid w:val="007A0634"/>
    <w:rsid w:val="007A2383"/>
    <w:rsid w:val="007A24E9"/>
    <w:rsid w:val="007A2BAB"/>
    <w:rsid w:val="007A3872"/>
    <w:rsid w:val="007A4C2F"/>
    <w:rsid w:val="007A5735"/>
    <w:rsid w:val="007A7124"/>
    <w:rsid w:val="007A72E5"/>
    <w:rsid w:val="007A7D45"/>
    <w:rsid w:val="007B0124"/>
    <w:rsid w:val="007B1018"/>
    <w:rsid w:val="007B1138"/>
    <w:rsid w:val="007B18D8"/>
    <w:rsid w:val="007B30D3"/>
    <w:rsid w:val="007B3472"/>
    <w:rsid w:val="007B5408"/>
    <w:rsid w:val="007B579C"/>
    <w:rsid w:val="007B5C20"/>
    <w:rsid w:val="007B7D44"/>
    <w:rsid w:val="007C02D8"/>
    <w:rsid w:val="007C095F"/>
    <w:rsid w:val="007C1897"/>
    <w:rsid w:val="007C1BBD"/>
    <w:rsid w:val="007C2012"/>
    <w:rsid w:val="007C2977"/>
    <w:rsid w:val="007C378F"/>
    <w:rsid w:val="007C4A37"/>
    <w:rsid w:val="007C502A"/>
    <w:rsid w:val="007C603F"/>
    <w:rsid w:val="007C67D2"/>
    <w:rsid w:val="007C77C4"/>
    <w:rsid w:val="007D0D5E"/>
    <w:rsid w:val="007D107C"/>
    <w:rsid w:val="007D1FD5"/>
    <w:rsid w:val="007D23BB"/>
    <w:rsid w:val="007D2510"/>
    <w:rsid w:val="007D2B68"/>
    <w:rsid w:val="007D309E"/>
    <w:rsid w:val="007D3480"/>
    <w:rsid w:val="007D38DB"/>
    <w:rsid w:val="007D40D6"/>
    <w:rsid w:val="007D47B3"/>
    <w:rsid w:val="007D4B38"/>
    <w:rsid w:val="007D4F47"/>
    <w:rsid w:val="007D5BED"/>
    <w:rsid w:val="007D5EF6"/>
    <w:rsid w:val="007D692E"/>
    <w:rsid w:val="007D6E1D"/>
    <w:rsid w:val="007D6F8E"/>
    <w:rsid w:val="007D7687"/>
    <w:rsid w:val="007D7D25"/>
    <w:rsid w:val="007E0F38"/>
    <w:rsid w:val="007E19F8"/>
    <w:rsid w:val="007E1C4E"/>
    <w:rsid w:val="007E1FF9"/>
    <w:rsid w:val="007E3A91"/>
    <w:rsid w:val="007E4556"/>
    <w:rsid w:val="007E457A"/>
    <w:rsid w:val="007E515A"/>
    <w:rsid w:val="007E6548"/>
    <w:rsid w:val="007E7BC5"/>
    <w:rsid w:val="007E7D13"/>
    <w:rsid w:val="007E7E99"/>
    <w:rsid w:val="007F01E1"/>
    <w:rsid w:val="007F046C"/>
    <w:rsid w:val="007F04EE"/>
    <w:rsid w:val="007F14AD"/>
    <w:rsid w:val="007F2F67"/>
    <w:rsid w:val="007F31EB"/>
    <w:rsid w:val="007F3C30"/>
    <w:rsid w:val="007F3E42"/>
    <w:rsid w:val="007F410B"/>
    <w:rsid w:val="007F448E"/>
    <w:rsid w:val="007F6144"/>
    <w:rsid w:val="007F7268"/>
    <w:rsid w:val="007F7342"/>
    <w:rsid w:val="00800D57"/>
    <w:rsid w:val="00801BBB"/>
    <w:rsid w:val="008028A4"/>
    <w:rsid w:val="00802A3B"/>
    <w:rsid w:val="00803083"/>
    <w:rsid w:val="0080333D"/>
    <w:rsid w:val="00803DA8"/>
    <w:rsid w:val="00804321"/>
    <w:rsid w:val="00805E0B"/>
    <w:rsid w:val="00806310"/>
    <w:rsid w:val="00811080"/>
    <w:rsid w:val="008117D1"/>
    <w:rsid w:val="008119D1"/>
    <w:rsid w:val="00811D5C"/>
    <w:rsid w:val="00812B0C"/>
    <w:rsid w:val="00813245"/>
    <w:rsid w:val="00813635"/>
    <w:rsid w:val="00813F30"/>
    <w:rsid w:val="0081464E"/>
    <w:rsid w:val="00815694"/>
    <w:rsid w:val="00815852"/>
    <w:rsid w:val="008168B6"/>
    <w:rsid w:val="00816D27"/>
    <w:rsid w:val="00817883"/>
    <w:rsid w:val="00820AB0"/>
    <w:rsid w:val="0082162B"/>
    <w:rsid w:val="00821AED"/>
    <w:rsid w:val="00821D13"/>
    <w:rsid w:val="00822184"/>
    <w:rsid w:val="00823732"/>
    <w:rsid w:val="00823DA9"/>
    <w:rsid w:val="00824755"/>
    <w:rsid w:val="00825141"/>
    <w:rsid w:val="00826250"/>
    <w:rsid w:val="008265B1"/>
    <w:rsid w:val="008267DC"/>
    <w:rsid w:val="00830EC7"/>
    <w:rsid w:val="008320DC"/>
    <w:rsid w:val="0083236B"/>
    <w:rsid w:val="008324A5"/>
    <w:rsid w:val="008336BD"/>
    <w:rsid w:val="008337D3"/>
    <w:rsid w:val="00833C42"/>
    <w:rsid w:val="008343D1"/>
    <w:rsid w:val="00834604"/>
    <w:rsid w:val="00834A6D"/>
    <w:rsid w:val="00835990"/>
    <w:rsid w:val="00836FB7"/>
    <w:rsid w:val="00841D57"/>
    <w:rsid w:val="00842272"/>
    <w:rsid w:val="00842F1E"/>
    <w:rsid w:val="00844775"/>
    <w:rsid w:val="00845C7D"/>
    <w:rsid w:val="00845E80"/>
    <w:rsid w:val="008461F0"/>
    <w:rsid w:val="0084763A"/>
    <w:rsid w:val="00850785"/>
    <w:rsid w:val="008508E3"/>
    <w:rsid w:val="00850942"/>
    <w:rsid w:val="00850BBB"/>
    <w:rsid w:val="00854A4F"/>
    <w:rsid w:val="0085510C"/>
    <w:rsid w:val="0085532C"/>
    <w:rsid w:val="008555AC"/>
    <w:rsid w:val="00856065"/>
    <w:rsid w:val="00856127"/>
    <w:rsid w:val="0085698E"/>
    <w:rsid w:val="008571AD"/>
    <w:rsid w:val="00857756"/>
    <w:rsid w:val="00860820"/>
    <w:rsid w:val="00860D01"/>
    <w:rsid w:val="008612BA"/>
    <w:rsid w:val="00862701"/>
    <w:rsid w:val="008627AB"/>
    <w:rsid w:val="00862867"/>
    <w:rsid w:val="00863151"/>
    <w:rsid w:val="0086528E"/>
    <w:rsid w:val="00866B6A"/>
    <w:rsid w:val="00867635"/>
    <w:rsid w:val="00867D0B"/>
    <w:rsid w:val="00867F46"/>
    <w:rsid w:val="00870B46"/>
    <w:rsid w:val="00870FF5"/>
    <w:rsid w:val="00871BA5"/>
    <w:rsid w:val="00871F2A"/>
    <w:rsid w:val="00872649"/>
    <w:rsid w:val="00873320"/>
    <w:rsid w:val="00874665"/>
    <w:rsid w:val="0087604B"/>
    <w:rsid w:val="008765A4"/>
    <w:rsid w:val="008768CA"/>
    <w:rsid w:val="008769E7"/>
    <w:rsid w:val="00876A5F"/>
    <w:rsid w:val="00877297"/>
    <w:rsid w:val="008773D4"/>
    <w:rsid w:val="00877EF9"/>
    <w:rsid w:val="00880559"/>
    <w:rsid w:val="00880FF7"/>
    <w:rsid w:val="008811ED"/>
    <w:rsid w:val="00881CEB"/>
    <w:rsid w:val="00881E57"/>
    <w:rsid w:val="00882AE0"/>
    <w:rsid w:val="00882C69"/>
    <w:rsid w:val="00882CA5"/>
    <w:rsid w:val="00884F4E"/>
    <w:rsid w:val="008856E7"/>
    <w:rsid w:val="00886422"/>
    <w:rsid w:val="00887C52"/>
    <w:rsid w:val="008916F0"/>
    <w:rsid w:val="00892AE5"/>
    <w:rsid w:val="00892B1C"/>
    <w:rsid w:val="00892BDF"/>
    <w:rsid w:val="00893663"/>
    <w:rsid w:val="00894069"/>
    <w:rsid w:val="00894E5B"/>
    <w:rsid w:val="00895302"/>
    <w:rsid w:val="00895EAC"/>
    <w:rsid w:val="00896AF8"/>
    <w:rsid w:val="008A0200"/>
    <w:rsid w:val="008A07BA"/>
    <w:rsid w:val="008A086A"/>
    <w:rsid w:val="008A1166"/>
    <w:rsid w:val="008A15D5"/>
    <w:rsid w:val="008A203C"/>
    <w:rsid w:val="008A2747"/>
    <w:rsid w:val="008A27FC"/>
    <w:rsid w:val="008A2D12"/>
    <w:rsid w:val="008A4B3B"/>
    <w:rsid w:val="008A4E22"/>
    <w:rsid w:val="008A7F52"/>
    <w:rsid w:val="008B0676"/>
    <w:rsid w:val="008B0B57"/>
    <w:rsid w:val="008B192A"/>
    <w:rsid w:val="008B44F1"/>
    <w:rsid w:val="008B4D39"/>
    <w:rsid w:val="008B5306"/>
    <w:rsid w:val="008B5E5B"/>
    <w:rsid w:val="008B6229"/>
    <w:rsid w:val="008B63D7"/>
    <w:rsid w:val="008B681A"/>
    <w:rsid w:val="008B6ACB"/>
    <w:rsid w:val="008B6BD2"/>
    <w:rsid w:val="008B75BE"/>
    <w:rsid w:val="008B77DE"/>
    <w:rsid w:val="008B78F5"/>
    <w:rsid w:val="008C0E06"/>
    <w:rsid w:val="008C1393"/>
    <w:rsid w:val="008C1A63"/>
    <w:rsid w:val="008C20F7"/>
    <w:rsid w:val="008C35C7"/>
    <w:rsid w:val="008C386C"/>
    <w:rsid w:val="008C3998"/>
    <w:rsid w:val="008C3BFE"/>
    <w:rsid w:val="008C3F92"/>
    <w:rsid w:val="008C42B8"/>
    <w:rsid w:val="008C45A7"/>
    <w:rsid w:val="008C475F"/>
    <w:rsid w:val="008C51AD"/>
    <w:rsid w:val="008C54C2"/>
    <w:rsid w:val="008C7888"/>
    <w:rsid w:val="008C7990"/>
    <w:rsid w:val="008D0069"/>
    <w:rsid w:val="008D039A"/>
    <w:rsid w:val="008D05CE"/>
    <w:rsid w:val="008D0839"/>
    <w:rsid w:val="008D085E"/>
    <w:rsid w:val="008D0F79"/>
    <w:rsid w:val="008D196B"/>
    <w:rsid w:val="008D1CD5"/>
    <w:rsid w:val="008D2258"/>
    <w:rsid w:val="008D2B8C"/>
    <w:rsid w:val="008D467A"/>
    <w:rsid w:val="008D5125"/>
    <w:rsid w:val="008D53FD"/>
    <w:rsid w:val="008D5BDF"/>
    <w:rsid w:val="008D6E99"/>
    <w:rsid w:val="008E0C65"/>
    <w:rsid w:val="008E1092"/>
    <w:rsid w:val="008E131E"/>
    <w:rsid w:val="008E133D"/>
    <w:rsid w:val="008E1CE3"/>
    <w:rsid w:val="008E2B18"/>
    <w:rsid w:val="008E3326"/>
    <w:rsid w:val="008E345E"/>
    <w:rsid w:val="008E3B19"/>
    <w:rsid w:val="008E412B"/>
    <w:rsid w:val="008E70EE"/>
    <w:rsid w:val="008F1491"/>
    <w:rsid w:val="008F1C01"/>
    <w:rsid w:val="008F2039"/>
    <w:rsid w:val="008F2BF7"/>
    <w:rsid w:val="008F2E9A"/>
    <w:rsid w:val="008F4585"/>
    <w:rsid w:val="008F4F99"/>
    <w:rsid w:val="008F5153"/>
    <w:rsid w:val="008F595B"/>
    <w:rsid w:val="008F6376"/>
    <w:rsid w:val="008F7008"/>
    <w:rsid w:val="00901335"/>
    <w:rsid w:val="0090187C"/>
    <w:rsid w:val="009024E8"/>
    <w:rsid w:val="0090271F"/>
    <w:rsid w:val="00902DB9"/>
    <w:rsid w:val="0090391E"/>
    <w:rsid w:val="00903E02"/>
    <w:rsid w:val="0090466A"/>
    <w:rsid w:val="0090493A"/>
    <w:rsid w:val="00904FEE"/>
    <w:rsid w:val="00905065"/>
    <w:rsid w:val="009062D3"/>
    <w:rsid w:val="00907DD2"/>
    <w:rsid w:val="009108FB"/>
    <w:rsid w:val="009117E5"/>
    <w:rsid w:val="00911A3A"/>
    <w:rsid w:val="00911D81"/>
    <w:rsid w:val="00911DEA"/>
    <w:rsid w:val="00912755"/>
    <w:rsid w:val="00912CD4"/>
    <w:rsid w:val="00912EC9"/>
    <w:rsid w:val="00914089"/>
    <w:rsid w:val="00917ABE"/>
    <w:rsid w:val="0092024A"/>
    <w:rsid w:val="0092084A"/>
    <w:rsid w:val="00921F58"/>
    <w:rsid w:val="00922DC1"/>
    <w:rsid w:val="0092322B"/>
    <w:rsid w:val="00923CF4"/>
    <w:rsid w:val="00923F2F"/>
    <w:rsid w:val="00924D2C"/>
    <w:rsid w:val="009252BA"/>
    <w:rsid w:val="0092657D"/>
    <w:rsid w:val="00930218"/>
    <w:rsid w:val="009307BE"/>
    <w:rsid w:val="00931360"/>
    <w:rsid w:val="00931AF4"/>
    <w:rsid w:val="00933406"/>
    <w:rsid w:val="0093361E"/>
    <w:rsid w:val="009337AB"/>
    <w:rsid w:val="00933F83"/>
    <w:rsid w:val="00936071"/>
    <w:rsid w:val="00940212"/>
    <w:rsid w:val="0094197F"/>
    <w:rsid w:val="00942AC3"/>
    <w:rsid w:val="00942E6A"/>
    <w:rsid w:val="00942EC2"/>
    <w:rsid w:val="00944970"/>
    <w:rsid w:val="00945B30"/>
    <w:rsid w:val="0094798C"/>
    <w:rsid w:val="00951C09"/>
    <w:rsid w:val="00952A0E"/>
    <w:rsid w:val="0095306B"/>
    <w:rsid w:val="0095382B"/>
    <w:rsid w:val="009540CA"/>
    <w:rsid w:val="0095438B"/>
    <w:rsid w:val="009543C0"/>
    <w:rsid w:val="009553D1"/>
    <w:rsid w:val="00955470"/>
    <w:rsid w:val="009564CE"/>
    <w:rsid w:val="00956A9D"/>
    <w:rsid w:val="00956E3A"/>
    <w:rsid w:val="00957D2B"/>
    <w:rsid w:val="00957E26"/>
    <w:rsid w:val="00957E6F"/>
    <w:rsid w:val="00960F37"/>
    <w:rsid w:val="00961B32"/>
    <w:rsid w:val="00962174"/>
    <w:rsid w:val="0096224D"/>
    <w:rsid w:val="0096246C"/>
    <w:rsid w:val="0096294B"/>
    <w:rsid w:val="009632E2"/>
    <w:rsid w:val="0096408F"/>
    <w:rsid w:val="00964344"/>
    <w:rsid w:val="009648F8"/>
    <w:rsid w:val="009656AD"/>
    <w:rsid w:val="009658F8"/>
    <w:rsid w:val="00966AFE"/>
    <w:rsid w:val="009709BE"/>
    <w:rsid w:val="00970D89"/>
    <w:rsid w:val="00970DB3"/>
    <w:rsid w:val="00971212"/>
    <w:rsid w:val="009716B1"/>
    <w:rsid w:val="00972FB3"/>
    <w:rsid w:val="009738F6"/>
    <w:rsid w:val="00973A0C"/>
    <w:rsid w:val="00974940"/>
    <w:rsid w:val="00974B05"/>
    <w:rsid w:val="00974BB0"/>
    <w:rsid w:val="00976D36"/>
    <w:rsid w:val="0097702E"/>
    <w:rsid w:val="0097762C"/>
    <w:rsid w:val="009777CF"/>
    <w:rsid w:val="00977BB8"/>
    <w:rsid w:val="00981C40"/>
    <w:rsid w:val="0098205E"/>
    <w:rsid w:val="00983387"/>
    <w:rsid w:val="00983540"/>
    <w:rsid w:val="00983F29"/>
    <w:rsid w:val="00984778"/>
    <w:rsid w:val="00984CEB"/>
    <w:rsid w:val="009851DF"/>
    <w:rsid w:val="00985778"/>
    <w:rsid w:val="009859BF"/>
    <w:rsid w:val="00986356"/>
    <w:rsid w:val="009871BA"/>
    <w:rsid w:val="009877F0"/>
    <w:rsid w:val="009877F1"/>
    <w:rsid w:val="00990913"/>
    <w:rsid w:val="00991B97"/>
    <w:rsid w:val="00991EA8"/>
    <w:rsid w:val="009929FD"/>
    <w:rsid w:val="00992D3A"/>
    <w:rsid w:val="00992D8E"/>
    <w:rsid w:val="00993641"/>
    <w:rsid w:val="00993C96"/>
    <w:rsid w:val="00993EBD"/>
    <w:rsid w:val="009951D6"/>
    <w:rsid w:val="00995433"/>
    <w:rsid w:val="009955EF"/>
    <w:rsid w:val="00995C57"/>
    <w:rsid w:val="00995E3B"/>
    <w:rsid w:val="00995EF0"/>
    <w:rsid w:val="00996146"/>
    <w:rsid w:val="00996E7E"/>
    <w:rsid w:val="00997A61"/>
    <w:rsid w:val="009A0AF3"/>
    <w:rsid w:val="009A1A66"/>
    <w:rsid w:val="009A1A7C"/>
    <w:rsid w:val="009A1E95"/>
    <w:rsid w:val="009A2662"/>
    <w:rsid w:val="009A36A2"/>
    <w:rsid w:val="009A3D2B"/>
    <w:rsid w:val="009A443C"/>
    <w:rsid w:val="009A50C5"/>
    <w:rsid w:val="009A560E"/>
    <w:rsid w:val="009A68CD"/>
    <w:rsid w:val="009A7362"/>
    <w:rsid w:val="009A7D57"/>
    <w:rsid w:val="009A7F1A"/>
    <w:rsid w:val="009B0102"/>
    <w:rsid w:val="009B07CD"/>
    <w:rsid w:val="009B113E"/>
    <w:rsid w:val="009B16DE"/>
    <w:rsid w:val="009B2074"/>
    <w:rsid w:val="009B5D03"/>
    <w:rsid w:val="009B5F69"/>
    <w:rsid w:val="009B6E5C"/>
    <w:rsid w:val="009B70A3"/>
    <w:rsid w:val="009B73A2"/>
    <w:rsid w:val="009C19E9"/>
    <w:rsid w:val="009C2148"/>
    <w:rsid w:val="009C427D"/>
    <w:rsid w:val="009C4B6F"/>
    <w:rsid w:val="009C710F"/>
    <w:rsid w:val="009C74C0"/>
    <w:rsid w:val="009D0363"/>
    <w:rsid w:val="009D0CD3"/>
    <w:rsid w:val="009D13CA"/>
    <w:rsid w:val="009D1AE4"/>
    <w:rsid w:val="009D1B11"/>
    <w:rsid w:val="009D2569"/>
    <w:rsid w:val="009D2DA6"/>
    <w:rsid w:val="009D3714"/>
    <w:rsid w:val="009D4338"/>
    <w:rsid w:val="009D4FAF"/>
    <w:rsid w:val="009D5E68"/>
    <w:rsid w:val="009D5E99"/>
    <w:rsid w:val="009D63AB"/>
    <w:rsid w:val="009D6FE2"/>
    <w:rsid w:val="009D7755"/>
    <w:rsid w:val="009E02F3"/>
    <w:rsid w:val="009E079A"/>
    <w:rsid w:val="009E1A17"/>
    <w:rsid w:val="009E1E0F"/>
    <w:rsid w:val="009E26E3"/>
    <w:rsid w:val="009E2AA6"/>
    <w:rsid w:val="009E2AE6"/>
    <w:rsid w:val="009E3C02"/>
    <w:rsid w:val="009E3D1A"/>
    <w:rsid w:val="009E44ED"/>
    <w:rsid w:val="009E6405"/>
    <w:rsid w:val="009E6652"/>
    <w:rsid w:val="009E747C"/>
    <w:rsid w:val="009E79BE"/>
    <w:rsid w:val="009F07C1"/>
    <w:rsid w:val="009F10CA"/>
    <w:rsid w:val="009F1F82"/>
    <w:rsid w:val="009F2F08"/>
    <w:rsid w:val="009F4BBB"/>
    <w:rsid w:val="009F4C1C"/>
    <w:rsid w:val="009F4C6A"/>
    <w:rsid w:val="009F5344"/>
    <w:rsid w:val="009F7E84"/>
    <w:rsid w:val="00A0078C"/>
    <w:rsid w:val="00A014B3"/>
    <w:rsid w:val="00A0150D"/>
    <w:rsid w:val="00A02490"/>
    <w:rsid w:val="00A03201"/>
    <w:rsid w:val="00A03B42"/>
    <w:rsid w:val="00A03F68"/>
    <w:rsid w:val="00A04EF4"/>
    <w:rsid w:val="00A051A7"/>
    <w:rsid w:val="00A05DE2"/>
    <w:rsid w:val="00A067FE"/>
    <w:rsid w:val="00A10F02"/>
    <w:rsid w:val="00A11888"/>
    <w:rsid w:val="00A11DB0"/>
    <w:rsid w:val="00A13112"/>
    <w:rsid w:val="00A1384A"/>
    <w:rsid w:val="00A14E25"/>
    <w:rsid w:val="00A15FB2"/>
    <w:rsid w:val="00A1670F"/>
    <w:rsid w:val="00A204CA"/>
    <w:rsid w:val="00A207D2"/>
    <w:rsid w:val="00A21011"/>
    <w:rsid w:val="00A21446"/>
    <w:rsid w:val="00A215F6"/>
    <w:rsid w:val="00A2211C"/>
    <w:rsid w:val="00A23966"/>
    <w:rsid w:val="00A23AC0"/>
    <w:rsid w:val="00A242F5"/>
    <w:rsid w:val="00A25A22"/>
    <w:rsid w:val="00A26593"/>
    <w:rsid w:val="00A26EE6"/>
    <w:rsid w:val="00A27310"/>
    <w:rsid w:val="00A300A0"/>
    <w:rsid w:val="00A30E3E"/>
    <w:rsid w:val="00A31AB2"/>
    <w:rsid w:val="00A31D17"/>
    <w:rsid w:val="00A32493"/>
    <w:rsid w:val="00A32BAB"/>
    <w:rsid w:val="00A32E13"/>
    <w:rsid w:val="00A3339E"/>
    <w:rsid w:val="00A33DCD"/>
    <w:rsid w:val="00A34086"/>
    <w:rsid w:val="00A34E26"/>
    <w:rsid w:val="00A35830"/>
    <w:rsid w:val="00A35B7F"/>
    <w:rsid w:val="00A35D36"/>
    <w:rsid w:val="00A36439"/>
    <w:rsid w:val="00A3749B"/>
    <w:rsid w:val="00A41120"/>
    <w:rsid w:val="00A41164"/>
    <w:rsid w:val="00A41503"/>
    <w:rsid w:val="00A4184E"/>
    <w:rsid w:val="00A423AE"/>
    <w:rsid w:val="00A43919"/>
    <w:rsid w:val="00A43A2E"/>
    <w:rsid w:val="00A447D1"/>
    <w:rsid w:val="00A44AE9"/>
    <w:rsid w:val="00A45665"/>
    <w:rsid w:val="00A46ADA"/>
    <w:rsid w:val="00A476DE"/>
    <w:rsid w:val="00A4778B"/>
    <w:rsid w:val="00A47EB7"/>
    <w:rsid w:val="00A5155E"/>
    <w:rsid w:val="00A516F2"/>
    <w:rsid w:val="00A51EB2"/>
    <w:rsid w:val="00A52442"/>
    <w:rsid w:val="00A52986"/>
    <w:rsid w:val="00A52CC6"/>
    <w:rsid w:val="00A53374"/>
    <w:rsid w:val="00A53724"/>
    <w:rsid w:val="00A540D2"/>
    <w:rsid w:val="00A541AC"/>
    <w:rsid w:val="00A54875"/>
    <w:rsid w:val="00A55549"/>
    <w:rsid w:val="00A556CD"/>
    <w:rsid w:val="00A56089"/>
    <w:rsid w:val="00A566A2"/>
    <w:rsid w:val="00A56E9F"/>
    <w:rsid w:val="00A579C7"/>
    <w:rsid w:val="00A57FFA"/>
    <w:rsid w:val="00A60A82"/>
    <w:rsid w:val="00A612CF"/>
    <w:rsid w:val="00A6252E"/>
    <w:rsid w:val="00A62BFC"/>
    <w:rsid w:val="00A62CAD"/>
    <w:rsid w:val="00A630F2"/>
    <w:rsid w:val="00A63B62"/>
    <w:rsid w:val="00A63FDB"/>
    <w:rsid w:val="00A6496B"/>
    <w:rsid w:val="00A649A9"/>
    <w:rsid w:val="00A65425"/>
    <w:rsid w:val="00A65C1F"/>
    <w:rsid w:val="00A66294"/>
    <w:rsid w:val="00A66990"/>
    <w:rsid w:val="00A71855"/>
    <w:rsid w:val="00A718DA"/>
    <w:rsid w:val="00A7247E"/>
    <w:rsid w:val="00A724B1"/>
    <w:rsid w:val="00A73019"/>
    <w:rsid w:val="00A73886"/>
    <w:rsid w:val="00A743AC"/>
    <w:rsid w:val="00A7467C"/>
    <w:rsid w:val="00A74826"/>
    <w:rsid w:val="00A74C06"/>
    <w:rsid w:val="00A75305"/>
    <w:rsid w:val="00A753E1"/>
    <w:rsid w:val="00A75C45"/>
    <w:rsid w:val="00A77AA3"/>
    <w:rsid w:val="00A77F59"/>
    <w:rsid w:val="00A801C2"/>
    <w:rsid w:val="00A8025B"/>
    <w:rsid w:val="00A80334"/>
    <w:rsid w:val="00A80895"/>
    <w:rsid w:val="00A80AEF"/>
    <w:rsid w:val="00A81147"/>
    <w:rsid w:val="00A82346"/>
    <w:rsid w:val="00A825BF"/>
    <w:rsid w:val="00A82C20"/>
    <w:rsid w:val="00A836CC"/>
    <w:rsid w:val="00A83945"/>
    <w:rsid w:val="00A845B8"/>
    <w:rsid w:val="00A84F30"/>
    <w:rsid w:val="00A85658"/>
    <w:rsid w:val="00A85BB3"/>
    <w:rsid w:val="00A86BAA"/>
    <w:rsid w:val="00A87209"/>
    <w:rsid w:val="00A877CA"/>
    <w:rsid w:val="00A87977"/>
    <w:rsid w:val="00A87CA7"/>
    <w:rsid w:val="00A9260F"/>
    <w:rsid w:val="00A9284A"/>
    <w:rsid w:val="00A93BB5"/>
    <w:rsid w:val="00A9479C"/>
    <w:rsid w:val="00A954D8"/>
    <w:rsid w:val="00A95B60"/>
    <w:rsid w:val="00A9671C"/>
    <w:rsid w:val="00A96CA6"/>
    <w:rsid w:val="00A9769E"/>
    <w:rsid w:val="00A97749"/>
    <w:rsid w:val="00AA1553"/>
    <w:rsid w:val="00AA2C92"/>
    <w:rsid w:val="00AA3220"/>
    <w:rsid w:val="00AA358A"/>
    <w:rsid w:val="00AA38E9"/>
    <w:rsid w:val="00AA3FA1"/>
    <w:rsid w:val="00AA4029"/>
    <w:rsid w:val="00AA423E"/>
    <w:rsid w:val="00AA427E"/>
    <w:rsid w:val="00AA4494"/>
    <w:rsid w:val="00AA56EE"/>
    <w:rsid w:val="00AA57EE"/>
    <w:rsid w:val="00AA6BC4"/>
    <w:rsid w:val="00AA7D5D"/>
    <w:rsid w:val="00AA7EC1"/>
    <w:rsid w:val="00AB0409"/>
    <w:rsid w:val="00AB0FA6"/>
    <w:rsid w:val="00AB1408"/>
    <w:rsid w:val="00AB1592"/>
    <w:rsid w:val="00AB163A"/>
    <w:rsid w:val="00AB17A0"/>
    <w:rsid w:val="00AB1A97"/>
    <w:rsid w:val="00AB27C6"/>
    <w:rsid w:val="00AB3861"/>
    <w:rsid w:val="00AB42FC"/>
    <w:rsid w:val="00AB4F3D"/>
    <w:rsid w:val="00AB504B"/>
    <w:rsid w:val="00AB5A5A"/>
    <w:rsid w:val="00AB71C6"/>
    <w:rsid w:val="00AB7EA2"/>
    <w:rsid w:val="00AC0234"/>
    <w:rsid w:val="00AC1E31"/>
    <w:rsid w:val="00AC1F6E"/>
    <w:rsid w:val="00AC1FA5"/>
    <w:rsid w:val="00AC26C2"/>
    <w:rsid w:val="00AC3E63"/>
    <w:rsid w:val="00AC4320"/>
    <w:rsid w:val="00AC53FE"/>
    <w:rsid w:val="00AC6200"/>
    <w:rsid w:val="00AC6471"/>
    <w:rsid w:val="00AC6A7A"/>
    <w:rsid w:val="00AC72C9"/>
    <w:rsid w:val="00AC7DC5"/>
    <w:rsid w:val="00AD0C68"/>
    <w:rsid w:val="00AD0F1D"/>
    <w:rsid w:val="00AD10F9"/>
    <w:rsid w:val="00AD1604"/>
    <w:rsid w:val="00AD2619"/>
    <w:rsid w:val="00AD34F2"/>
    <w:rsid w:val="00AD5427"/>
    <w:rsid w:val="00AD5B72"/>
    <w:rsid w:val="00AD7EB7"/>
    <w:rsid w:val="00AE00F4"/>
    <w:rsid w:val="00AE06A4"/>
    <w:rsid w:val="00AE095D"/>
    <w:rsid w:val="00AE1871"/>
    <w:rsid w:val="00AE1A9A"/>
    <w:rsid w:val="00AE262A"/>
    <w:rsid w:val="00AE26C0"/>
    <w:rsid w:val="00AE289A"/>
    <w:rsid w:val="00AE2D9D"/>
    <w:rsid w:val="00AE32B8"/>
    <w:rsid w:val="00AE35AC"/>
    <w:rsid w:val="00AE4172"/>
    <w:rsid w:val="00AE4A32"/>
    <w:rsid w:val="00AE518E"/>
    <w:rsid w:val="00AE5998"/>
    <w:rsid w:val="00AE5A3F"/>
    <w:rsid w:val="00AE5CAE"/>
    <w:rsid w:val="00AE60B2"/>
    <w:rsid w:val="00AE67B2"/>
    <w:rsid w:val="00AE7394"/>
    <w:rsid w:val="00AE7935"/>
    <w:rsid w:val="00AF15F9"/>
    <w:rsid w:val="00AF1C7D"/>
    <w:rsid w:val="00AF20A6"/>
    <w:rsid w:val="00AF25B2"/>
    <w:rsid w:val="00AF2778"/>
    <w:rsid w:val="00AF3563"/>
    <w:rsid w:val="00AF46CE"/>
    <w:rsid w:val="00AF4DCB"/>
    <w:rsid w:val="00AF5A6D"/>
    <w:rsid w:val="00AF6156"/>
    <w:rsid w:val="00AF6272"/>
    <w:rsid w:val="00AF7779"/>
    <w:rsid w:val="00B002EA"/>
    <w:rsid w:val="00B0205B"/>
    <w:rsid w:val="00B024E5"/>
    <w:rsid w:val="00B033FA"/>
    <w:rsid w:val="00B0343F"/>
    <w:rsid w:val="00B03510"/>
    <w:rsid w:val="00B04453"/>
    <w:rsid w:val="00B046A0"/>
    <w:rsid w:val="00B0648D"/>
    <w:rsid w:val="00B07AAA"/>
    <w:rsid w:val="00B10754"/>
    <w:rsid w:val="00B1153A"/>
    <w:rsid w:val="00B11743"/>
    <w:rsid w:val="00B1192D"/>
    <w:rsid w:val="00B11CB0"/>
    <w:rsid w:val="00B121DD"/>
    <w:rsid w:val="00B12BDF"/>
    <w:rsid w:val="00B143A9"/>
    <w:rsid w:val="00B14ADF"/>
    <w:rsid w:val="00B15449"/>
    <w:rsid w:val="00B154C9"/>
    <w:rsid w:val="00B15627"/>
    <w:rsid w:val="00B15ADA"/>
    <w:rsid w:val="00B1608D"/>
    <w:rsid w:val="00B1608F"/>
    <w:rsid w:val="00B16C77"/>
    <w:rsid w:val="00B21296"/>
    <w:rsid w:val="00B21FFD"/>
    <w:rsid w:val="00B22DBF"/>
    <w:rsid w:val="00B22EC6"/>
    <w:rsid w:val="00B2397F"/>
    <w:rsid w:val="00B2470F"/>
    <w:rsid w:val="00B274B9"/>
    <w:rsid w:val="00B2755F"/>
    <w:rsid w:val="00B27AF4"/>
    <w:rsid w:val="00B27EC4"/>
    <w:rsid w:val="00B30ADA"/>
    <w:rsid w:val="00B31D24"/>
    <w:rsid w:val="00B3285A"/>
    <w:rsid w:val="00B32F3F"/>
    <w:rsid w:val="00B331AE"/>
    <w:rsid w:val="00B34277"/>
    <w:rsid w:val="00B347FD"/>
    <w:rsid w:val="00B359B7"/>
    <w:rsid w:val="00B36BDD"/>
    <w:rsid w:val="00B40C67"/>
    <w:rsid w:val="00B42667"/>
    <w:rsid w:val="00B43F60"/>
    <w:rsid w:val="00B444B8"/>
    <w:rsid w:val="00B44F40"/>
    <w:rsid w:val="00B4746E"/>
    <w:rsid w:val="00B47CB2"/>
    <w:rsid w:val="00B47F91"/>
    <w:rsid w:val="00B47FD1"/>
    <w:rsid w:val="00B516BB"/>
    <w:rsid w:val="00B51B0A"/>
    <w:rsid w:val="00B5205D"/>
    <w:rsid w:val="00B52ECF"/>
    <w:rsid w:val="00B53261"/>
    <w:rsid w:val="00B54665"/>
    <w:rsid w:val="00B548D7"/>
    <w:rsid w:val="00B5518A"/>
    <w:rsid w:val="00B55EBD"/>
    <w:rsid w:val="00B6058A"/>
    <w:rsid w:val="00B611E7"/>
    <w:rsid w:val="00B61417"/>
    <w:rsid w:val="00B62989"/>
    <w:rsid w:val="00B62E80"/>
    <w:rsid w:val="00B633C3"/>
    <w:rsid w:val="00B63D6E"/>
    <w:rsid w:val="00B6406E"/>
    <w:rsid w:val="00B642B6"/>
    <w:rsid w:val="00B650FB"/>
    <w:rsid w:val="00B654A9"/>
    <w:rsid w:val="00B654B0"/>
    <w:rsid w:val="00B65C58"/>
    <w:rsid w:val="00B65E42"/>
    <w:rsid w:val="00B6646D"/>
    <w:rsid w:val="00B6699A"/>
    <w:rsid w:val="00B6737A"/>
    <w:rsid w:val="00B701A0"/>
    <w:rsid w:val="00B70541"/>
    <w:rsid w:val="00B724EC"/>
    <w:rsid w:val="00B72CC9"/>
    <w:rsid w:val="00B73613"/>
    <w:rsid w:val="00B73D0C"/>
    <w:rsid w:val="00B73ED5"/>
    <w:rsid w:val="00B74842"/>
    <w:rsid w:val="00B751DC"/>
    <w:rsid w:val="00B761C5"/>
    <w:rsid w:val="00B768B0"/>
    <w:rsid w:val="00B76F24"/>
    <w:rsid w:val="00B76F75"/>
    <w:rsid w:val="00B8019B"/>
    <w:rsid w:val="00B82DD7"/>
    <w:rsid w:val="00B83F61"/>
    <w:rsid w:val="00B83F9A"/>
    <w:rsid w:val="00B844A5"/>
    <w:rsid w:val="00B8480F"/>
    <w:rsid w:val="00B84881"/>
    <w:rsid w:val="00B8493D"/>
    <w:rsid w:val="00B84B18"/>
    <w:rsid w:val="00B8570C"/>
    <w:rsid w:val="00B86A6B"/>
    <w:rsid w:val="00B8739B"/>
    <w:rsid w:val="00B8785B"/>
    <w:rsid w:val="00B87C0D"/>
    <w:rsid w:val="00B901C5"/>
    <w:rsid w:val="00B912B1"/>
    <w:rsid w:val="00B9304D"/>
    <w:rsid w:val="00B93581"/>
    <w:rsid w:val="00B94E6D"/>
    <w:rsid w:val="00B95D11"/>
    <w:rsid w:val="00B95F43"/>
    <w:rsid w:val="00B96CCF"/>
    <w:rsid w:val="00B97C4B"/>
    <w:rsid w:val="00B97C71"/>
    <w:rsid w:val="00B97CBC"/>
    <w:rsid w:val="00BA0480"/>
    <w:rsid w:val="00BA1EBB"/>
    <w:rsid w:val="00BA2736"/>
    <w:rsid w:val="00BA2ABC"/>
    <w:rsid w:val="00BA2F53"/>
    <w:rsid w:val="00BA3230"/>
    <w:rsid w:val="00BA37B5"/>
    <w:rsid w:val="00BA3913"/>
    <w:rsid w:val="00BA601F"/>
    <w:rsid w:val="00BA6B3D"/>
    <w:rsid w:val="00BA6C79"/>
    <w:rsid w:val="00BA713E"/>
    <w:rsid w:val="00BA7B78"/>
    <w:rsid w:val="00BA7DC7"/>
    <w:rsid w:val="00BA7FDD"/>
    <w:rsid w:val="00BB1117"/>
    <w:rsid w:val="00BB1993"/>
    <w:rsid w:val="00BB1D64"/>
    <w:rsid w:val="00BB3954"/>
    <w:rsid w:val="00BB43AC"/>
    <w:rsid w:val="00BB5472"/>
    <w:rsid w:val="00BB5E22"/>
    <w:rsid w:val="00BC02B4"/>
    <w:rsid w:val="00BC0506"/>
    <w:rsid w:val="00BC136A"/>
    <w:rsid w:val="00BC175D"/>
    <w:rsid w:val="00BC1BBC"/>
    <w:rsid w:val="00BC1C99"/>
    <w:rsid w:val="00BC1E2C"/>
    <w:rsid w:val="00BC2D6C"/>
    <w:rsid w:val="00BC3A5F"/>
    <w:rsid w:val="00BC3EB2"/>
    <w:rsid w:val="00BC41B5"/>
    <w:rsid w:val="00BC5A4D"/>
    <w:rsid w:val="00BC5D06"/>
    <w:rsid w:val="00BC7783"/>
    <w:rsid w:val="00BC7E2F"/>
    <w:rsid w:val="00BC7ED5"/>
    <w:rsid w:val="00BD06D1"/>
    <w:rsid w:val="00BD091C"/>
    <w:rsid w:val="00BD1616"/>
    <w:rsid w:val="00BD1631"/>
    <w:rsid w:val="00BD31D3"/>
    <w:rsid w:val="00BD3866"/>
    <w:rsid w:val="00BD55FC"/>
    <w:rsid w:val="00BD6273"/>
    <w:rsid w:val="00BD651C"/>
    <w:rsid w:val="00BD67B1"/>
    <w:rsid w:val="00BE0976"/>
    <w:rsid w:val="00BE1219"/>
    <w:rsid w:val="00BE1D51"/>
    <w:rsid w:val="00BE2624"/>
    <w:rsid w:val="00BE3836"/>
    <w:rsid w:val="00BE5261"/>
    <w:rsid w:val="00BE5485"/>
    <w:rsid w:val="00BE664B"/>
    <w:rsid w:val="00BE7500"/>
    <w:rsid w:val="00BE7B3F"/>
    <w:rsid w:val="00BF173E"/>
    <w:rsid w:val="00BF26C8"/>
    <w:rsid w:val="00BF29C4"/>
    <w:rsid w:val="00BF2ADC"/>
    <w:rsid w:val="00BF2C3E"/>
    <w:rsid w:val="00BF3702"/>
    <w:rsid w:val="00BF4416"/>
    <w:rsid w:val="00BF449E"/>
    <w:rsid w:val="00BF46D7"/>
    <w:rsid w:val="00BF5561"/>
    <w:rsid w:val="00BF630D"/>
    <w:rsid w:val="00BF6672"/>
    <w:rsid w:val="00BF6EB6"/>
    <w:rsid w:val="00BF7DBE"/>
    <w:rsid w:val="00C01009"/>
    <w:rsid w:val="00C017F5"/>
    <w:rsid w:val="00C01F05"/>
    <w:rsid w:val="00C02B79"/>
    <w:rsid w:val="00C03D2D"/>
    <w:rsid w:val="00C042E6"/>
    <w:rsid w:val="00C050B9"/>
    <w:rsid w:val="00C05BDA"/>
    <w:rsid w:val="00C07871"/>
    <w:rsid w:val="00C07B22"/>
    <w:rsid w:val="00C07D96"/>
    <w:rsid w:val="00C10815"/>
    <w:rsid w:val="00C10DF1"/>
    <w:rsid w:val="00C11801"/>
    <w:rsid w:val="00C12B51"/>
    <w:rsid w:val="00C12CCC"/>
    <w:rsid w:val="00C13DC1"/>
    <w:rsid w:val="00C15264"/>
    <w:rsid w:val="00C15795"/>
    <w:rsid w:val="00C1616C"/>
    <w:rsid w:val="00C161AD"/>
    <w:rsid w:val="00C162C9"/>
    <w:rsid w:val="00C16357"/>
    <w:rsid w:val="00C163D4"/>
    <w:rsid w:val="00C164EF"/>
    <w:rsid w:val="00C16B58"/>
    <w:rsid w:val="00C16B91"/>
    <w:rsid w:val="00C17978"/>
    <w:rsid w:val="00C17BB3"/>
    <w:rsid w:val="00C2032B"/>
    <w:rsid w:val="00C208E2"/>
    <w:rsid w:val="00C20E9C"/>
    <w:rsid w:val="00C2218E"/>
    <w:rsid w:val="00C230AE"/>
    <w:rsid w:val="00C235C7"/>
    <w:rsid w:val="00C23FA7"/>
    <w:rsid w:val="00C24650"/>
    <w:rsid w:val="00C24E86"/>
    <w:rsid w:val="00C24FCF"/>
    <w:rsid w:val="00C2597A"/>
    <w:rsid w:val="00C25AAF"/>
    <w:rsid w:val="00C25D8B"/>
    <w:rsid w:val="00C269A3"/>
    <w:rsid w:val="00C2702C"/>
    <w:rsid w:val="00C27478"/>
    <w:rsid w:val="00C27752"/>
    <w:rsid w:val="00C27B36"/>
    <w:rsid w:val="00C30A02"/>
    <w:rsid w:val="00C31C47"/>
    <w:rsid w:val="00C32347"/>
    <w:rsid w:val="00C33079"/>
    <w:rsid w:val="00C330DF"/>
    <w:rsid w:val="00C333E9"/>
    <w:rsid w:val="00C3346C"/>
    <w:rsid w:val="00C3438B"/>
    <w:rsid w:val="00C346B5"/>
    <w:rsid w:val="00C346FC"/>
    <w:rsid w:val="00C34F52"/>
    <w:rsid w:val="00C354F8"/>
    <w:rsid w:val="00C358EF"/>
    <w:rsid w:val="00C35F9D"/>
    <w:rsid w:val="00C36B9C"/>
    <w:rsid w:val="00C37FDE"/>
    <w:rsid w:val="00C4025B"/>
    <w:rsid w:val="00C407CA"/>
    <w:rsid w:val="00C41500"/>
    <w:rsid w:val="00C42782"/>
    <w:rsid w:val="00C4347D"/>
    <w:rsid w:val="00C43926"/>
    <w:rsid w:val="00C4443E"/>
    <w:rsid w:val="00C4501C"/>
    <w:rsid w:val="00C465BE"/>
    <w:rsid w:val="00C47373"/>
    <w:rsid w:val="00C47A66"/>
    <w:rsid w:val="00C47D2D"/>
    <w:rsid w:val="00C47F3D"/>
    <w:rsid w:val="00C50427"/>
    <w:rsid w:val="00C51B3E"/>
    <w:rsid w:val="00C51D27"/>
    <w:rsid w:val="00C54E61"/>
    <w:rsid w:val="00C54EE4"/>
    <w:rsid w:val="00C556FB"/>
    <w:rsid w:val="00C56946"/>
    <w:rsid w:val="00C56999"/>
    <w:rsid w:val="00C56CB7"/>
    <w:rsid w:val="00C60EA8"/>
    <w:rsid w:val="00C614CA"/>
    <w:rsid w:val="00C614FA"/>
    <w:rsid w:val="00C617B6"/>
    <w:rsid w:val="00C62547"/>
    <w:rsid w:val="00C629D3"/>
    <w:rsid w:val="00C63078"/>
    <w:rsid w:val="00C6309C"/>
    <w:rsid w:val="00C63220"/>
    <w:rsid w:val="00C6391F"/>
    <w:rsid w:val="00C64E2F"/>
    <w:rsid w:val="00C64F82"/>
    <w:rsid w:val="00C64F90"/>
    <w:rsid w:val="00C65532"/>
    <w:rsid w:val="00C65F6D"/>
    <w:rsid w:val="00C65FAE"/>
    <w:rsid w:val="00C666C2"/>
    <w:rsid w:val="00C67E34"/>
    <w:rsid w:val="00C7087A"/>
    <w:rsid w:val="00C709E8"/>
    <w:rsid w:val="00C72837"/>
    <w:rsid w:val="00C74A7B"/>
    <w:rsid w:val="00C75D02"/>
    <w:rsid w:val="00C768BB"/>
    <w:rsid w:val="00C773BD"/>
    <w:rsid w:val="00C803F1"/>
    <w:rsid w:val="00C81361"/>
    <w:rsid w:val="00C8235D"/>
    <w:rsid w:val="00C8253A"/>
    <w:rsid w:val="00C832F9"/>
    <w:rsid w:val="00C8368A"/>
    <w:rsid w:val="00C83A13"/>
    <w:rsid w:val="00C8413A"/>
    <w:rsid w:val="00C844E3"/>
    <w:rsid w:val="00C85F11"/>
    <w:rsid w:val="00C9022A"/>
    <w:rsid w:val="00C903F3"/>
    <w:rsid w:val="00C9068C"/>
    <w:rsid w:val="00C91051"/>
    <w:rsid w:val="00C9285D"/>
    <w:rsid w:val="00C92967"/>
    <w:rsid w:val="00C9499A"/>
    <w:rsid w:val="00C951EB"/>
    <w:rsid w:val="00C95642"/>
    <w:rsid w:val="00C96398"/>
    <w:rsid w:val="00C97DD9"/>
    <w:rsid w:val="00C97EB4"/>
    <w:rsid w:val="00CA061E"/>
    <w:rsid w:val="00CA0C6F"/>
    <w:rsid w:val="00CA146C"/>
    <w:rsid w:val="00CA160C"/>
    <w:rsid w:val="00CA39A8"/>
    <w:rsid w:val="00CA3A67"/>
    <w:rsid w:val="00CA3D0C"/>
    <w:rsid w:val="00CA4CC4"/>
    <w:rsid w:val="00CA55A2"/>
    <w:rsid w:val="00CA6073"/>
    <w:rsid w:val="00CA60A1"/>
    <w:rsid w:val="00CA60FE"/>
    <w:rsid w:val="00CA654B"/>
    <w:rsid w:val="00CA742A"/>
    <w:rsid w:val="00CA7BB7"/>
    <w:rsid w:val="00CA7FB5"/>
    <w:rsid w:val="00CB160F"/>
    <w:rsid w:val="00CB1831"/>
    <w:rsid w:val="00CB192D"/>
    <w:rsid w:val="00CB20EE"/>
    <w:rsid w:val="00CB2163"/>
    <w:rsid w:val="00CB24EA"/>
    <w:rsid w:val="00CB474B"/>
    <w:rsid w:val="00CB59A0"/>
    <w:rsid w:val="00CB6142"/>
    <w:rsid w:val="00CB6655"/>
    <w:rsid w:val="00CB7161"/>
    <w:rsid w:val="00CB7177"/>
    <w:rsid w:val="00CC012E"/>
    <w:rsid w:val="00CC05BA"/>
    <w:rsid w:val="00CC13CE"/>
    <w:rsid w:val="00CC365E"/>
    <w:rsid w:val="00CC5B7C"/>
    <w:rsid w:val="00CC6B18"/>
    <w:rsid w:val="00CD0243"/>
    <w:rsid w:val="00CD05D2"/>
    <w:rsid w:val="00CD175E"/>
    <w:rsid w:val="00CD1CFE"/>
    <w:rsid w:val="00CD25D1"/>
    <w:rsid w:val="00CD3BD9"/>
    <w:rsid w:val="00CD3E58"/>
    <w:rsid w:val="00CD4A61"/>
    <w:rsid w:val="00CD4C7B"/>
    <w:rsid w:val="00CD5310"/>
    <w:rsid w:val="00CD6301"/>
    <w:rsid w:val="00CD6310"/>
    <w:rsid w:val="00CD6435"/>
    <w:rsid w:val="00CD6C52"/>
    <w:rsid w:val="00CD7EAF"/>
    <w:rsid w:val="00CE054B"/>
    <w:rsid w:val="00CE1698"/>
    <w:rsid w:val="00CE3213"/>
    <w:rsid w:val="00CE35D9"/>
    <w:rsid w:val="00CE3BD1"/>
    <w:rsid w:val="00CE3E5A"/>
    <w:rsid w:val="00CE4183"/>
    <w:rsid w:val="00CE44E7"/>
    <w:rsid w:val="00CE476C"/>
    <w:rsid w:val="00CE4C6B"/>
    <w:rsid w:val="00CE6041"/>
    <w:rsid w:val="00CE67EE"/>
    <w:rsid w:val="00CE6C60"/>
    <w:rsid w:val="00CF07F5"/>
    <w:rsid w:val="00CF2C9F"/>
    <w:rsid w:val="00CF3EB1"/>
    <w:rsid w:val="00CF4477"/>
    <w:rsid w:val="00CF5B76"/>
    <w:rsid w:val="00CF5F23"/>
    <w:rsid w:val="00CF77AE"/>
    <w:rsid w:val="00D00174"/>
    <w:rsid w:val="00D0035A"/>
    <w:rsid w:val="00D02D8C"/>
    <w:rsid w:val="00D04103"/>
    <w:rsid w:val="00D048E7"/>
    <w:rsid w:val="00D04FCF"/>
    <w:rsid w:val="00D05017"/>
    <w:rsid w:val="00D05C9E"/>
    <w:rsid w:val="00D069DA"/>
    <w:rsid w:val="00D06A5D"/>
    <w:rsid w:val="00D06DD0"/>
    <w:rsid w:val="00D10543"/>
    <w:rsid w:val="00D133BA"/>
    <w:rsid w:val="00D13DB0"/>
    <w:rsid w:val="00D147CF"/>
    <w:rsid w:val="00D17528"/>
    <w:rsid w:val="00D20104"/>
    <w:rsid w:val="00D20E7D"/>
    <w:rsid w:val="00D23786"/>
    <w:rsid w:val="00D23DA6"/>
    <w:rsid w:val="00D247B5"/>
    <w:rsid w:val="00D24CC5"/>
    <w:rsid w:val="00D24D27"/>
    <w:rsid w:val="00D269D7"/>
    <w:rsid w:val="00D26A9F"/>
    <w:rsid w:val="00D26AA2"/>
    <w:rsid w:val="00D27E3D"/>
    <w:rsid w:val="00D30C54"/>
    <w:rsid w:val="00D3258F"/>
    <w:rsid w:val="00D32FB7"/>
    <w:rsid w:val="00D33118"/>
    <w:rsid w:val="00D33729"/>
    <w:rsid w:val="00D34B1E"/>
    <w:rsid w:val="00D351C8"/>
    <w:rsid w:val="00D402F5"/>
    <w:rsid w:val="00D4120E"/>
    <w:rsid w:val="00D41585"/>
    <w:rsid w:val="00D42844"/>
    <w:rsid w:val="00D43109"/>
    <w:rsid w:val="00D436EC"/>
    <w:rsid w:val="00D43EBA"/>
    <w:rsid w:val="00D44328"/>
    <w:rsid w:val="00D443FE"/>
    <w:rsid w:val="00D4467F"/>
    <w:rsid w:val="00D450E9"/>
    <w:rsid w:val="00D50CB5"/>
    <w:rsid w:val="00D50FAB"/>
    <w:rsid w:val="00D518BD"/>
    <w:rsid w:val="00D543B4"/>
    <w:rsid w:val="00D548D7"/>
    <w:rsid w:val="00D54EF9"/>
    <w:rsid w:val="00D5646F"/>
    <w:rsid w:val="00D564D5"/>
    <w:rsid w:val="00D56E13"/>
    <w:rsid w:val="00D57B51"/>
    <w:rsid w:val="00D57D71"/>
    <w:rsid w:val="00D6208C"/>
    <w:rsid w:val="00D62E82"/>
    <w:rsid w:val="00D63BB4"/>
    <w:rsid w:val="00D64A86"/>
    <w:rsid w:val="00D64B2D"/>
    <w:rsid w:val="00D64FEA"/>
    <w:rsid w:val="00D6602A"/>
    <w:rsid w:val="00D6633A"/>
    <w:rsid w:val="00D66F34"/>
    <w:rsid w:val="00D67096"/>
    <w:rsid w:val="00D679C7"/>
    <w:rsid w:val="00D70208"/>
    <w:rsid w:val="00D70DCE"/>
    <w:rsid w:val="00D738D6"/>
    <w:rsid w:val="00D742F4"/>
    <w:rsid w:val="00D74AB3"/>
    <w:rsid w:val="00D74DEC"/>
    <w:rsid w:val="00D75638"/>
    <w:rsid w:val="00D76CCE"/>
    <w:rsid w:val="00D80795"/>
    <w:rsid w:val="00D8089E"/>
    <w:rsid w:val="00D80F5E"/>
    <w:rsid w:val="00D80FF9"/>
    <w:rsid w:val="00D81144"/>
    <w:rsid w:val="00D82418"/>
    <w:rsid w:val="00D825EB"/>
    <w:rsid w:val="00D828F2"/>
    <w:rsid w:val="00D8292C"/>
    <w:rsid w:val="00D840F9"/>
    <w:rsid w:val="00D85222"/>
    <w:rsid w:val="00D86206"/>
    <w:rsid w:val="00D8668E"/>
    <w:rsid w:val="00D8694E"/>
    <w:rsid w:val="00D870B2"/>
    <w:rsid w:val="00D875CC"/>
    <w:rsid w:val="00D87A08"/>
    <w:rsid w:val="00D87E00"/>
    <w:rsid w:val="00D9134D"/>
    <w:rsid w:val="00D91BCA"/>
    <w:rsid w:val="00D92D27"/>
    <w:rsid w:val="00D94221"/>
    <w:rsid w:val="00D95AF8"/>
    <w:rsid w:val="00D95F4A"/>
    <w:rsid w:val="00D96D11"/>
    <w:rsid w:val="00DA0346"/>
    <w:rsid w:val="00DA046B"/>
    <w:rsid w:val="00DA0867"/>
    <w:rsid w:val="00DA1584"/>
    <w:rsid w:val="00DA1E58"/>
    <w:rsid w:val="00DA2930"/>
    <w:rsid w:val="00DA2A99"/>
    <w:rsid w:val="00DA4533"/>
    <w:rsid w:val="00DA4CC8"/>
    <w:rsid w:val="00DA5616"/>
    <w:rsid w:val="00DA5BDC"/>
    <w:rsid w:val="00DA5CBB"/>
    <w:rsid w:val="00DA5F98"/>
    <w:rsid w:val="00DA7A03"/>
    <w:rsid w:val="00DA7AC4"/>
    <w:rsid w:val="00DA7C09"/>
    <w:rsid w:val="00DB033E"/>
    <w:rsid w:val="00DB0853"/>
    <w:rsid w:val="00DB1818"/>
    <w:rsid w:val="00DB276F"/>
    <w:rsid w:val="00DB2B5D"/>
    <w:rsid w:val="00DB4BA8"/>
    <w:rsid w:val="00DB6E8D"/>
    <w:rsid w:val="00DB72F8"/>
    <w:rsid w:val="00DB7E13"/>
    <w:rsid w:val="00DB7EB4"/>
    <w:rsid w:val="00DC17FD"/>
    <w:rsid w:val="00DC309B"/>
    <w:rsid w:val="00DC41E9"/>
    <w:rsid w:val="00DC4DA2"/>
    <w:rsid w:val="00DC50B4"/>
    <w:rsid w:val="00DC56EA"/>
    <w:rsid w:val="00DC5F65"/>
    <w:rsid w:val="00DC615A"/>
    <w:rsid w:val="00DC7854"/>
    <w:rsid w:val="00DD06F0"/>
    <w:rsid w:val="00DD07BD"/>
    <w:rsid w:val="00DD102D"/>
    <w:rsid w:val="00DD12FD"/>
    <w:rsid w:val="00DD1841"/>
    <w:rsid w:val="00DD1F65"/>
    <w:rsid w:val="00DD2B04"/>
    <w:rsid w:val="00DD3537"/>
    <w:rsid w:val="00DD36F4"/>
    <w:rsid w:val="00DD4385"/>
    <w:rsid w:val="00DD43BA"/>
    <w:rsid w:val="00DD4D8E"/>
    <w:rsid w:val="00DD575A"/>
    <w:rsid w:val="00DD5BF0"/>
    <w:rsid w:val="00DD6470"/>
    <w:rsid w:val="00DD6E0D"/>
    <w:rsid w:val="00DD6F88"/>
    <w:rsid w:val="00DD70FA"/>
    <w:rsid w:val="00DD722F"/>
    <w:rsid w:val="00DD7721"/>
    <w:rsid w:val="00DE09AB"/>
    <w:rsid w:val="00DE0C53"/>
    <w:rsid w:val="00DE0D91"/>
    <w:rsid w:val="00DE17D1"/>
    <w:rsid w:val="00DE325B"/>
    <w:rsid w:val="00DE3E14"/>
    <w:rsid w:val="00DE3FF4"/>
    <w:rsid w:val="00DE44B0"/>
    <w:rsid w:val="00DE4A98"/>
    <w:rsid w:val="00DE56A5"/>
    <w:rsid w:val="00DE59D8"/>
    <w:rsid w:val="00DE63F7"/>
    <w:rsid w:val="00DE6DD1"/>
    <w:rsid w:val="00DF0433"/>
    <w:rsid w:val="00DF08B7"/>
    <w:rsid w:val="00DF0C63"/>
    <w:rsid w:val="00DF0C8E"/>
    <w:rsid w:val="00DF2582"/>
    <w:rsid w:val="00DF2B7B"/>
    <w:rsid w:val="00DF5B0C"/>
    <w:rsid w:val="00E01445"/>
    <w:rsid w:val="00E01A3B"/>
    <w:rsid w:val="00E023DE"/>
    <w:rsid w:val="00E0293D"/>
    <w:rsid w:val="00E02F6A"/>
    <w:rsid w:val="00E03198"/>
    <w:rsid w:val="00E0322F"/>
    <w:rsid w:val="00E03562"/>
    <w:rsid w:val="00E03A46"/>
    <w:rsid w:val="00E03F18"/>
    <w:rsid w:val="00E040A2"/>
    <w:rsid w:val="00E0415B"/>
    <w:rsid w:val="00E0455A"/>
    <w:rsid w:val="00E06135"/>
    <w:rsid w:val="00E062E3"/>
    <w:rsid w:val="00E074BA"/>
    <w:rsid w:val="00E074C7"/>
    <w:rsid w:val="00E113C0"/>
    <w:rsid w:val="00E11DAF"/>
    <w:rsid w:val="00E12543"/>
    <w:rsid w:val="00E12C7B"/>
    <w:rsid w:val="00E13938"/>
    <w:rsid w:val="00E157BC"/>
    <w:rsid w:val="00E17407"/>
    <w:rsid w:val="00E22243"/>
    <w:rsid w:val="00E23537"/>
    <w:rsid w:val="00E23ADB"/>
    <w:rsid w:val="00E24CE0"/>
    <w:rsid w:val="00E254DF"/>
    <w:rsid w:val="00E25BEF"/>
    <w:rsid w:val="00E25C19"/>
    <w:rsid w:val="00E2793F"/>
    <w:rsid w:val="00E307FC"/>
    <w:rsid w:val="00E309D3"/>
    <w:rsid w:val="00E313B9"/>
    <w:rsid w:val="00E3160D"/>
    <w:rsid w:val="00E31932"/>
    <w:rsid w:val="00E31E89"/>
    <w:rsid w:val="00E32798"/>
    <w:rsid w:val="00E32A54"/>
    <w:rsid w:val="00E33147"/>
    <w:rsid w:val="00E3345D"/>
    <w:rsid w:val="00E3393E"/>
    <w:rsid w:val="00E34168"/>
    <w:rsid w:val="00E3460D"/>
    <w:rsid w:val="00E35793"/>
    <w:rsid w:val="00E36407"/>
    <w:rsid w:val="00E4026E"/>
    <w:rsid w:val="00E40E41"/>
    <w:rsid w:val="00E4260E"/>
    <w:rsid w:val="00E42D93"/>
    <w:rsid w:val="00E432B8"/>
    <w:rsid w:val="00E44449"/>
    <w:rsid w:val="00E448A1"/>
    <w:rsid w:val="00E449F5"/>
    <w:rsid w:val="00E44B69"/>
    <w:rsid w:val="00E45328"/>
    <w:rsid w:val="00E460F2"/>
    <w:rsid w:val="00E4640C"/>
    <w:rsid w:val="00E4673B"/>
    <w:rsid w:val="00E472EE"/>
    <w:rsid w:val="00E5008E"/>
    <w:rsid w:val="00E50281"/>
    <w:rsid w:val="00E50F6F"/>
    <w:rsid w:val="00E51DC4"/>
    <w:rsid w:val="00E5209F"/>
    <w:rsid w:val="00E528F3"/>
    <w:rsid w:val="00E539D7"/>
    <w:rsid w:val="00E53CCB"/>
    <w:rsid w:val="00E54361"/>
    <w:rsid w:val="00E546AB"/>
    <w:rsid w:val="00E55301"/>
    <w:rsid w:val="00E55D6D"/>
    <w:rsid w:val="00E56EEF"/>
    <w:rsid w:val="00E57D18"/>
    <w:rsid w:val="00E57E0D"/>
    <w:rsid w:val="00E60CAF"/>
    <w:rsid w:val="00E61575"/>
    <w:rsid w:val="00E61B39"/>
    <w:rsid w:val="00E62591"/>
    <w:rsid w:val="00E62835"/>
    <w:rsid w:val="00E62D5D"/>
    <w:rsid w:val="00E64523"/>
    <w:rsid w:val="00E6528D"/>
    <w:rsid w:val="00E66600"/>
    <w:rsid w:val="00E6683D"/>
    <w:rsid w:val="00E7041F"/>
    <w:rsid w:val="00E70A06"/>
    <w:rsid w:val="00E72B02"/>
    <w:rsid w:val="00E73610"/>
    <w:rsid w:val="00E73923"/>
    <w:rsid w:val="00E751E7"/>
    <w:rsid w:val="00E76317"/>
    <w:rsid w:val="00E76946"/>
    <w:rsid w:val="00E769AC"/>
    <w:rsid w:val="00E76F26"/>
    <w:rsid w:val="00E77645"/>
    <w:rsid w:val="00E77AE3"/>
    <w:rsid w:val="00E77E21"/>
    <w:rsid w:val="00E77E40"/>
    <w:rsid w:val="00E810BF"/>
    <w:rsid w:val="00E8193C"/>
    <w:rsid w:val="00E81AC0"/>
    <w:rsid w:val="00E8337C"/>
    <w:rsid w:val="00E83697"/>
    <w:rsid w:val="00E83810"/>
    <w:rsid w:val="00E854D4"/>
    <w:rsid w:val="00E854EE"/>
    <w:rsid w:val="00E858CD"/>
    <w:rsid w:val="00E8608F"/>
    <w:rsid w:val="00E870A0"/>
    <w:rsid w:val="00E90A6D"/>
    <w:rsid w:val="00E91487"/>
    <w:rsid w:val="00E91DDC"/>
    <w:rsid w:val="00E91FD3"/>
    <w:rsid w:val="00E925C9"/>
    <w:rsid w:val="00E9307B"/>
    <w:rsid w:val="00E936A6"/>
    <w:rsid w:val="00E9444B"/>
    <w:rsid w:val="00E94C85"/>
    <w:rsid w:val="00E95F7D"/>
    <w:rsid w:val="00E96358"/>
    <w:rsid w:val="00EA0A82"/>
    <w:rsid w:val="00EA0AAF"/>
    <w:rsid w:val="00EA0B9B"/>
    <w:rsid w:val="00EA1745"/>
    <w:rsid w:val="00EA1D5A"/>
    <w:rsid w:val="00EA1DC3"/>
    <w:rsid w:val="00EA1ED6"/>
    <w:rsid w:val="00EA346E"/>
    <w:rsid w:val="00EA3642"/>
    <w:rsid w:val="00EA4F1D"/>
    <w:rsid w:val="00EA6CB4"/>
    <w:rsid w:val="00EA74E5"/>
    <w:rsid w:val="00EB016B"/>
    <w:rsid w:val="00EB0940"/>
    <w:rsid w:val="00EB165A"/>
    <w:rsid w:val="00EB28EE"/>
    <w:rsid w:val="00EB2AF5"/>
    <w:rsid w:val="00EB2C98"/>
    <w:rsid w:val="00EB4566"/>
    <w:rsid w:val="00EB4E5D"/>
    <w:rsid w:val="00EB564C"/>
    <w:rsid w:val="00EB6A60"/>
    <w:rsid w:val="00EB7699"/>
    <w:rsid w:val="00EC0A52"/>
    <w:rsid w:val="00EC245B"/>
    <w:rsid w:val="00EC2DF5"/>
    <w:rsid w:val="00EC39EB"/>
    <w:rsid w:val="00EC44C4"/>
    <w:rsid w:val="00EC464F"/>
    <w:rsid w:val="00EC4A25"/>
    <w:rsid w:val="00EC56F0"/>
    <w:rsid w:val="00EC5873"/>
    <w:rsid w:val="00EC5DC4"/>
    <w:rsid w:val="00EC6A06"/>
    <w:rsid w:val="00EC717A"/>
    <w:rsid w:val="00EC7892"/>
    <w:rsid w:val="00EC78ED"/>
    <w:rsid w:val="00EC79D6"/>
    <w:rsid w:val="00ED0185"/>
    <w:rsid w:val="00ED09BF"/>
    <w:rsid w:val="00ED128B"/>
    <w:rsid w:val="00ED17EA"/>
    <w:rsid w:val="00ED1D93"/>
    <w:rsid w:val="00ED20B1"/>
    <w:rsid w:val="00ED2329"/>
    <w:rsid w:val="00ED33E0"/>
    <w:rsid w:val="00ED42B0"/>
    <w:rsid w:val="00ED43A5"/>
    <w:rsid w:val="00ED5BC2"/>
    <w:rsid w:val="00ED5C3C"/>
    <w:rsid w:val="00ED5CCC"/>
    <w:rsid w:val="00ED71CC"/>
    <w:rsid w:val="00EE01B3"/>
    <w:rsid w:val="00EE0E6E"/>
    <w:rsid w:val="00EE13CF"/>
    <w:rsid w:val="00EE14FA"/>
    <w:rsid w:val="00EE1512"/>
    <w:rsid w:val="00EE217F"/>
    <w:rsid w:val="00EE4120"/>
    <w:rsid w:val="00EE44AD"/>
    <w:rsid w:val="00EE4B62"/>
    <w:rsid w:val="00EE4F4E"/>
    <w:rsid w:val="00EE5E1A"/>
    <w:rsid w:val="00EE642C"/>
    <w:rsid w:val="00EE7D61"/>
    <w:rsid w:val="00EF0219"/>
    <w:rsid w:val="00EF1E0A"/>
    <w:rsid w:val="00EF267F"/>
    <w:rsid w:val="00EF2F1F"/>
    <w:rsid w:val="00EF3F83"/>
    <w:rsid w:val="00EF4494"/>
    <w:rsid w:val="00EF4E32"/>
    <w:rsid w:val="00EF550E"/>
    <w:rsid w:val="00EF55C9"/>
    <w:rsid w:val="00EF5820"/>
    <w:rsid w:val="00F01076"/>
    <w:rsid w:val="00F017DF"/>
    <w:rsid w:val="00F025A2"/>
    <w:rsid w:val="00F04C08"/>
    <w:rsid w:val="00F04C45"/>
    <w:rsid w:val="00F05474"/>
    <w:rsid w:val="00F054BA"/>
    <w:rsid w:val="00F05D71"/>
    <w:rsid w:val="00F06BBB"/>
    <w:rsid w:val="00F06F0B"/>
    <w:rsid w:val="00F07388"/>
    <w:rsid w:val="00F07FD6"/>
    <w:rsid w:val="00F101C8"/>
    <w:rsid w:val="00F116CA"/>
    <w:rsid w:val="00F11D6B"/>
    <w:rsid w:val="00F12B8B"/>
    <w:rsid w:val="00F13E18"/>
    <w:rsid w:val="00F17066"/>
    <w:rsid w:val="00F174F8"/>
    <w:rsid w:val="00F2026E"/>
    <w:rsid w:val="00F20B49"/>
    <w:rsid w:val="00F20C7B"/>
    <w:rsid w:val="00F2210A"/>
    <w:rsid w:val="00F22D77"/>
    <w:rsid w:val="00F24379"/>
    <w:rsid w:val="00F24ADE"/>
    <w:rsid w:val="00F2595D"/>
    <w:rsid w:val="00F2754C"/>
    <w:rsid w:val="00F305CC"/>
    <w:rsid w:val="00F31951"/>
    <w:rsid w:val="00F31CC8"/>
    <w:rsid w:val="00F32173"/>
    <w:rsid w:val="00F3250E"/>
    <w:rsid w:val="00F326D6"/>
    <w:rsid w:val="00F32EE5"/>
    <w:rsid w:val="00F37743"/>
    <w:rsid w:val="00F40310"/>
    <w:rsid w:val="00F40A48"/>
    <w:rsid w:val="00F42B86"/>
    <w:rsid w:val="00F44B2D"/>
    <w:rsid w:val="00F44FCE"/>
    <w:rsid w:val="00F4537F"/>
    <w:rsid w:val="00F45E86"/>
    <w:rsid w:val="00F47078"/>
    <w:rsid w:val="00F4720E"/>
    <w:rsid w:val="00F4731F"/>
    <w:rsid w:val="00F475C5"/>
    <w:rsid w:val="00F47EC4"/>
    <w:rsid w:val="00F50EF4"/>
    <w:rsid w:val="00F52C84"/>
    <w:rsid w:val="00F52DBE"/>
    <w:rsid w:val="00F53AAD"/>
    <w:rsid w:val="00F5490A"/>
    <w:rsid w:val="00F54A3D"/>
    <w:rsid w:val="00F54F7D"/>
    <w:rsid w:val="00F556B9"/>
    <w:rsid w:val="00F5657D"/>
    <w:rsid w:val="00F57BF9"/>
    <w:rsid w:val="00F60482"/>
    <w:rsid w:val="00F61CE2"/>
    <w:rsid w:val="00F61F5B"/>
    <w:rsid w:val="00F622DA"/>
    <w:rsid w:val="00F62304"/>
    <w:rsid w:val="00F62456"/>
    <w:rsid w:val="00F64C8F"/>
    <w:rsid w:val="00F653B8"/>
    <w:rsid w:val="00F6666B"/>
    <w:rsid w:val="00F6695B"/>
    <w:rsid w:val="00F66E5B"/>
    <w:rsid w:val="00F705E6"/>
    <w:rsid w:val="00F70B51"/>
    <w:rsid w:val="00F718FF"/>
    <w:rsid w:val="00F71B89"/>
    <w:rsid w:val="00F7353C"/>
    <w:rsid w:val="00F758DF"/>
    <w:rsid w:val="00F75B5F"/>
    <w:rsid w:val="00F76050"/>
    <w:rsid w:val="00F76752"/>
    <w:rsid w:val="00F76A28"/>
    <w:rsid w:val="00F76EC9"/>
    <w:rsid w:val="00F76F8F"/>
    <w:rsid w:val="00F777E4"/>
    <w:rsid w:val="00F77FFE"/>
    <w:rsid w:val="00F80586"/>
    <w:rsid w:val="00F80C4B"/>
    <w:rsid w:val="00F80F72"/>
    <w:rsid w:val="00F81496"/>
    <w:rsid w:val="00F8151C"/>
    <w:rsid w:val="00F83135"/>
    <w:rsid w:val="00F83431"/>
    <w:rsid w:val="00F83E6D"/>
    <w:rsid w:val="00F84AD1"/>
    <w:rsid w:val="00F8529B"/>
    <w:rsid w:val="00F8570F"/>
    <w:rsid w:val="00F8639A"/>
    <w:rsid w:val="00F933CC"/>
    <w:rsid w:val="00F940F4"/>
    <w:rsid w:val="00F941A4"/>
    <w:rsid w:val="00F97D6E"/>
    <w:rsid w:val="00FA0274"/>
    <w:rsid w:val="00FA02D7"/>
    <w:rsid w:val="00FA0D44"/>
    <w:rsid w:val="00FA0E97"/>
    <w:rsid w:val="00FA1266"/>
    <w:rsid w:val="00FA1AA9"/>
    <w:rsid w:val="00FA1C5C"/>
    <w:rsid w:val="00FA2EA8"/>
    <w:rsid w:val="00FA3455"/>
    <w:rsid w:val="00FA42CD"/>
    <w:rsid w:val="00FA4BA7"/>
    <w:rsid w:val="00FA55F6"/>
    <w:rsid w:val="00FA61A7"/>
    <w:rsid w:val="00FA6B50"/>
    <w:rsid w:val="00FA7156"/>
    <w:rsid w:val="00FA7531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B6F3C"/>
    <w:rsid w:val="00FB79B5"/>
    <w:rsid w:val="00FC0B77"/>
    <w:rsid w:val="00FC1192"/>
    <w:rsid w:val="00FC11D2"/>
    <w:rsid w:val="00FC2E31"/>
    <w:rsid w:val="00FC40D3"/>
    <w:rsid w:val="00FC5133"/>
    <w:rsid w:val="00FC547A"/>
    <w:rsid w:val="00FC772D"/>
    <w:rsid w:val="00FC77D8"/>
    <w:rsid w:val="00FD031F"/>
    <w:rsid w:val="00FD03E5"/>
    <w:rsid w:val="00FD1FA7"/>
    <w:rsid w:val="00FD2CBF"/>
    <w:rsid w:val="00FD34A3"/>
    <w:rsid w:val="00FD428F"/>
    <w:rsid w:val="00FD4EDD"/>
    <w:rsid w:val="00FD6057"/>
    <w:rsid w:val="00FD706D"/>
    <w:rsid w:val="00FE0DB2"/>
    <w:rsid w:val="00FE1DEE"/>
    <w:rsid w:val="00FE2BAC"/>
    <w:rsid w:val="00FE33D3"/>
    <w:rsid w:val="00FE55FB"/>
    <w:rsid w:val="00FE5909"/>
    <w:rsid w:val="00FE6FAB"/>
    <w:rsid w:val="00FF05DE"/>
    <w:rsid w:val="00FF0BC3"/>
    <w:rsid w:val="00FF23C5"/>
    <w:rsid w:val="00FF2549"/>
    <w:rsid w:val="00FF3120"/>
    <w:rsid w:val="00FF3826"/>
    <w:rsid w:val="00FF3C83"/>
    <w:rsid w:val="00FF4802"/>
    <w:rsid w:val="00FF48A3"/>
    <w:rsid w:val="00FF4FF4"/>
    <w:rsid w:val="00FF5002"/>
    <w:rsid w:val="00FF77D0"/>
    <w:rsid w:val="00FF7A62"/>
    <w:rsid w:val="1E11EA25"/>
    <w:rsid w:val="28528125"/>
    <w:rsid w:val="4B75A6F1"/>
    <w:rsid w:val="595E4938"/>
    <w:rsid w:val="5AB39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docId w15:val="{C8A52D69-6413-4675-9023-06E236C55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R4_bullets,1st level - Bullet List Paragraph,Lettre d'introduction,Paragrafo elenco,Normal bullet 2,Bullet list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R4_bullets Char,Bullet list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223AD3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CommentText">
    <w:name w:val="annotation text"/>
    <w:basedOn w:val="Normal"/>
    <w:link w:val="CommentTextChar"/>
    <w:rsid w:val="002879DE"/>
  </w:style>
  <w:style w:type="character" w:customStyle="1" w:styleId="CommentTextChar">
    <w:name w:val="Comment Text Char"/>
    <w:basedOn w:val="DefaultParagraphFont"/>
    <w:link w:val="CommentText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  <w:style w:type="paragraph" w:styleId="Revision">
    <w:name w:val="Revision"/>
    <w:hidden/>
    <w:uiPriority w:val="99"/>
    <w:semiHidden/>
    <w:rsid w:val="00B22EC6"/>
    <w:rPr>
      <w:lang w:val="en-GB"/>
    </w:rPr>
  </w:style>
  <w:style w:type="character" w:customStyle="1" w:styleId="16">
    <w:name w:val="16"/>
    <w:rsid w:val="00EF0219"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sid w:val="004E6AF6"/>
    <w:rPr>
      <w:lang w:val="en-GB"/>
    </w:rPr>
  </w:style>
  <w:style w:type="character" w:customStyle="1" w:styleId="TFChar">
    <w:name w:val="TF Char"/>
    <w:link w:val="TF"/>
    <w:qFormat/>
    <w:rsid w:val="004E6AF6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4E6AF6"/>
    <w:rPr>
      <w:rFonts w:ascii="Arial" w:hAnsi="Arial"/>
      <w:b/>
      <w:lang w:val="en-GB"/>
    </w:rPr>
  </w:style>
  <w:style w:type="character" w:customStyle="1" w:styleId="NOZchn">
    <w:name w:val="NO Zchn"/>
    <w:link w:val="NO"/>
    <w:locked/>
    <w:rsid w:val="004E6AF6"/>
    <w:rPr>
      <w:lang w:val="en-GB"/>
    </w:rPr>
  </w:style>
  <w:style w:type="character" w:customStyle="1" w:styleId="15">
    <w:name w:val="15"/>
    <w:rsid w:val="001607C4"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qFormat/>
    <w:rsid w:val="00B87C0D"/>
  </w:style>
  <w:style w:type="character" w:customStyle="1" w:styleId="EditorsNoteChar">
    <w:name w:val="Editor's Note Char"/>
    <w:link w:val="EditorsNote"/>
    <w:qFormat/>
    <w:rsid w:val="00171530"/>
    <w:rPr>
      <w:color w:val="FF000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A9260F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9260F"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A9260F"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rsid w:val="00A9260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character" w:customStyle="1" w:styleId="NOChar">
    <w:name w:val="NO Char"/>
    <w:rsid w:val="00156CE1"/>
    <w:rPr>
      <w:lang w:val="en-GB" w:eastAsia="en-GB"/>
    </w:rPr>
  </w:style>
  <w:style w:type="character" w:customStyle="1" w:styleId="B1Char1">
    <w:name w:val="B1 Char1"/>
    <w:rsid w:val="00156CE1"/>
    <w:rPr>
      <w:lang w:val="en-GB" w:eastAsia="en-GB"/>
    </w:rPr>
  </w:style>
  <w:style w:type="character" w:customStyle="1" w:styleId="B2Char">
    <w:name w:val="B2 Char"/>
    <w:link w:val="B2"/>
    <w:qFormat/>
    <w:rsid w:val="007477F3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5A469C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8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9" ma:contentTypeDescription="Create a new document." ma:contentTypeScope="" ma:versionID="b293fa3b5faae45f24d172598b54b448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bf12a775d75c182df7c7cc0224c0ad38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customXml/itemProps4.xml><?xml version="1.0" encoding="utf-8"?>
<ds:datastoreItem xmlns:ds="http://schemas.openxmlformats.org/officeDocument/2006/customXml" ds:itemID="{36E63009-F3D7-4B8B-8359-6BBF0FBFA7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7</Pages>
  <Words>2953</Words>
  <Characters>16836</Characters>
  <Application>Microsoft Office Word</Application>
  <DocSecurity>0</DocSecurity>
  <Lines>140</Lines>
  <Paragraphs>39</Paragraphs>
  <ScaleCrop>false</ScaleCrop>
  <Company>Nokia Siemens Networks</Company>
  <LinksUpToDate>false</LinksUpToDate>
  <CharactersWithSpaces>19750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dc:description/>
  <cp:lastModifiedBy>GH_QC</cp:lastModifiedBy>
  <cp:revision>2</cp:revision>
  <dcterms:created xsi:type="dcterms:W3CDTF">2024-10-02T14:13:00Z</dcterms:created>
  <dcterms:modified xsi:type="dcterms:W3CDTF">2024-10-02T14:13:00Z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0x01010007BE48F31FFC7647BF81A44F828E6803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